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D243A" w14:textId="41123D51" w:rsidR="00681A2E" w:rsidRDefault="00681A2E" w:rsidP="00082B80">
      <w:pPr>
        <w:spacing w:after="0"/>
        <w:jc w:val="center"/>
        <w:rPr>
          <w:rFonts w:ascii="Times New Roman" w:hAnsi="Times New Roman" w:cs="Times New Roman"/>
          <w:b/>
          <w:bCs/>
          <w:sz w:val="28"/>
          <w:szCs w:val="28"/>
        </w:rPr>
      </w:pPr>
      <w:r w:rsidRPr="007A11CA">
        <w:rPr>
          <w:rFonts w:cstheme="minorHAnsi"/>
          <w:noProof/>
          <w:kern w:val="20"/>
          <w:sz w:val="20"/>
          <w:szCs w:val="20"/>
        </w:rPr>
        <w:drawing>
          <wp:inline distT="0" distB="0" distL="0" distR="0" wp14:anchorId="73C71EFE" wp14:editId="38FCFCEC">
            <wp:extent cx="5779827" cy="756907"/>
            <wp:effectExtent l="0" t="0" r="0" b="5715"/>
            <wp:docPr id="18387103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4120" cy="784970"/>
                    </a:xfrm>
                    <a:prstGeom prst="rect">
                      <a:avLst/>
                    </a:prstGeom>
                    <a:noFill/>
                    <a:ln>
                      <a:noFill/>
                    </a:ln>
                  </pic:spPr>
                </pic:pic>
              </a:graphicData>
            </a:graphic>
          </wp:inline>
        </w:drawing>
      </w:r>
    </w:p>
    <w:p w14:paraId="38109468" w14:textId="6222E0E6" w:rsidR="00681A2E" w:rsidRDefault="00681A2E" w:rsidP="00681A2E">
      <w:pPr>
        <w:spacing w:after="0"/>
        <w:jc w:val="right"/>
        <w:rPr>
          <w:rFonts w:ascii="Times New Roman" w:hAnsi="Times New Roman" w:cs="Times New Roman"/>
          <w:b/>
          <w:bCs/>
          <w:sz w:val="28"/>
          <w:szCs w:val="28"/>
        </w:rPr>
      </w:pPr>
      <w:r>
        <w:rPr>
          <w:rFonts w:ascii="Times New Roman" w:hAnsi="Times New Roman" w:cs="Times New Roman"/>
          <w:b/>
          <w:bCs/>
          <w:sz w:val="28"/>
          <w:szCs w:val="28"/>
        </w:rPr>
        <w:t>Załącznik nr</w:t>
      </w:r>
      <w:r w:rsidR="00B819EE">
        <w:rPr>
          <w:rFonts w:ascii="Times New Roman" w:hAnsi="Times New Roman" w:cs="Times New Roman"/>
          <w:b/>
          <w:bCs/>
          <w:sz w:val="28"/>
          <w:szCs w:val="28"/>
        </w:rPr>
        <w:t xml:space="preserve"> 3A</w:t>
      </w:r>
      <w:r w:rsidR="00376C18">
        <w:rPr>
          <w:rFonts w:ascii="Times New Roman" w:hAnsi="Times New Roman" w:cs="Times New Roman"/>
          <w:b/>
          <w:bCs/>
          <w:sz w:val="28"/>
          <w:szCs w:val="28"/>
        </w:rPr>
        <w:t xml:space="preserve"> </w:t>
      </w:r>
      <w:r>
        <w:rPr>
          <w:rFonts w:ascii="Times New Roman" w:hAnsi="Times New Roman" w:cs="Times New Roman"/>
          <w:b/>
          <w:bCs/>
          <w:sz w:val="28"/>
          <w:szCs w:val="28"/>
        </w:rPr>
        <w:t>do SWZ</w:t>
      </w:r>
    </w:p>
    <w:p w14:paraId="5A639622" w14:textId="77777777" w:rsidR="00681A2E" w:rsidRDefault="00681A2E" w:rsidP="00082B80">
      <w:pPr>
        <w:spacing w:after="0"/>
        <w:jc w:val="center"/>
        <w:rPr>
          <w:rFonts w:ascii="Times New Roman" w:hAnsi="Times New Roman" w:cs="Times New Roman"/>
          <w:b/>
          <w:bCs/>
          <w:sz w:val="28"/>
          <w:szCs w:val="28"/>
        </w:rPr>
      </w:pPr>
    </w:p>
    <w:p w14:paraId="02B8D65F" w14:textId="77777777" w:rsidR="00681A2E" w:rsidRDefault="00681A2E" w:rsidP="00082B80">
      <w:pPr>
        <w:spacing w:after="0"/>
        <w:jc w:val="center"/>
        <w:rPr>
          <w:rFonts w:ascii="Times New Roman" w:hAnsi="Times New Roman" w:cs="Times New Roman"/>
          <w:b/>
          <w:bCs/>
          <w:sz w:val="28"/>
          <w:szCs w:val="28"/>
        </w:rPr>
      </w:pPr>
    </w:p>
    <w:p w14:paraId="59B5B29E" w14:textId="77777777" w:rsidR="00723FE5" w:rsidRPr="00723FE5" w:rsidRDefault="00681A2E" w:rsidP="00082B80">
      <w:pPr>
        <w:spacing w:after="0"/>
        <w:jc w:val="center"/>
        <w:rPr>
          <w:rFonts w:asciiTheme="majorHAnsi" w:hAnsiTheme="majorHAnsi" w:cstheme="majorHAnsi"/>
          <w:b/>
          <w:bCs/>
          <w:kern w:val="20"/>
          <w:sz w:val="20"/>
          <w:szCs w:val="20"/>
        </w:rPr>
      </w:pPr>
      <w:r w:rsidRPr="00723FE5">
        <w:rPr>
          <w:rFonts w:asciiTheme="majorHAnsi" w:hAnsiTheme="majorHAnsi" w:cstheme="majorHAnsi"/>
          <w:b/>
          <w:bCs/>
          <w:kern w:val="20"/>
          <w:sz w:val="20"/>
          <w:szCs w:val="20"/>
        </w:rPr>
        <w:t xml:space="preserve">Minimalne parametry jakościowe pojazdu dla zamówienia pn. Samochód ratowniczo – gaśniczy </w:t>
      </w:r>
      <w:proofErr w:type="spellStart"/>
      <w:r w:rsidRPr="00723FE5">
        <w:rPr>
          <w:rFonts w:asciiTheme="majorHAnsi" w:hAnsiTheme="majorHAnsi" w:cstheme="majorHAnsi"/>
          <w:b/>
          <w:bCs/>
          <w:kern w:val="20"/>
          <w:sz w:val="20"/>
          <w:szCs w:val="20"/>
        </w:rPr>
        <w:t>cieżki</w:t>
      </w:r>
      <w:proofErr w:type="spellEnd"/>
      <w:r w:rsidR="00723FE5" w:rsidRPr="00723FE5">
        <w:rPr>
          <w:rFonts w:asciiTheme="majorHAnsi" w:hAnsiTheme="majorHAnsi" w:cstheme="majorHAnsi"/>
          <w:b/>
          <w:bCs/>
          <w:kern w:val="20"/>
          <w:sz w:val="20"/>
          <w:szCs w:val="20"/>
        </w:rPr>
        <w:t xml:space="preserve"> ,</w:t>
      </w:r>
    </w:p>
    <w:p w14:paraId="2415666E" w14:textId="42C0D955" w:rsidR="00C61B17" w:rsidRPr="00723FE5" w:rsidRDefault="00681A2E" w:rsidP="00723FE5">
      <w:pPr>
        <w:spacing w:after="0"/>
        <w:jc w:val="center"/>
        <w:rPr>
          <w:rFonts w:asciiTheme="majorHAnsi" w:hAnsiTheme="majorHAnsi" w:cstheme="majorHAnsi"/>
          <w:b/>
          <w:bCs/>
          <w:sz w:val="28"/>
          <w:szCs w:val="28"/>
        </w:rPr>
      </w:pPr>
      <w:r w:rsidRPr="00723FE5">
        <w:rPr>
          <w:rFonts w:asciiTheme="majorHAnsi" w:hAnsiTheme="majorHAnsi" w:cstheme="majorHAnsi"/>
          <w:b/>
          <w:bCs/>
          <w:kern w:val="20"/>
          <w:sz w:val="20"/>
          <w:szCs w:val="20"/>
        </w:rPr>
        <w:t>napęd 4x2  -</w:t>
      </w:r>
      <w:r w:rsidR="00CB35BA" w:rsidRPr="00723FE5">
        <w:rPr>
          <w:rFonts w:asciiTheme="majorHAnsi" w:hAnsiTheme="majorHAnsi" w:cstheme="majorHAnsi"/>
          <w:b/>
          <w:bCs/>
          <w:sz w:val="24"/>
          <w:szCs w:val="24"/>
        </w:rPr>
        <w:t xml:space="preserve">(kategoria </w:t>
      </w:r>
      <w:r w:rsidR="000927B8" w:rsidRPr="00723FE5">
        <w:rPr>
          <w:rFonts w:asciiTheme="majorHAnsi" w:hAnsiTheme="majorHAnsi" w:cstheme="majorHAnsi"/>
          <w:b/>
          <w:bCs/>
          <w:sz w:val="24"/>
          <w:szCs w:val="24"/>
        </w:rPr>
        <w:t>1</w:t>
      </w:r>
      <w:r w:rsidR="00CB35BA" w:rsidRPr="00723FE5">
        <w:rPr>
          <w:rFonts w:asciiTheme="majorHAnsi" w:hAnsiTheme="majorHAnsi" w:cstheme="majorHAnsi"/>
          <w:b/>
          <w:bCs/>
          <w:sz w:val="24"/>
          <w:szCs w:val="24"/>
        </w:rPr>
        <w:t xml:space="preserve">: </w:t>
      </w:r>
      <w:r w:rsidR="000927B8" w:rsidRPr="00723FE5">
        <w:rPr>
          <w:rFonts w:asciiTheme="majorHAnsi" w:hAnsiTheme="majorHAnsi" w:cstheme="majorHAnsi"/>
          <w:b/>
          <w:bCs/>
          <w:sz w:val="24"/>
          <w:szCs w:val="24"/>
        </w:rPr>
        <w:t>miejski</w:t>
      </w:r>
      <w:r w:rsidR="00CB35BA" w:rsidRPr="00723FE5">
        <w:rPr>
          <w:rFonts w:asciiTheme="majorHAnsi" w:hAnsiTheme="majorHAnsi" w:cstheme="majorHAnsi"/>
          <w:b/>
          <w:bCs/>
          <w:sz w:val="24"/>
          <w:szCs w:val="24"/>
        </w:rPr>
        <w:t>),</w:t>
      </w:r>
    </w:p>
    <w:p w14:paraId="476DE070" w14:textId="77777777" w:rsidR="00681A2E" w:rsidRPr="00C870B8" w:rsidRDefault="00681A2E" w:rsidP="00854399">
      <w:pPr>
        <w:spacing w:after="0"/>
        <w:jc w:val="center"/>
        <w:rPr>
          <w:rFonts w:ascii="Times New Roman" w:hAnsi="Times New Roman" w:cs="Times New Roman"/>
          <w:b/>
          <w:bCs/>
          <w:color w:val="FF0000"/>
          <w:sz w:val="24"/>
          <w:szCs w:val="24"/>
        </w:rPr>
      </w:pPr>
    </w:p>
    <w:tbl>
      <w:tblPr>
        <w:tblStyle w:val="Tabela-Siatka"/>
        <w:tblW w:w="0" w:type="auto"/>
        <w:tblLook w:val="04A0" w:firstRow="1" w:lastRow="0" w:firstColumn="1" w:lastColumn="0" w:noHBand="0" w:noVBand="1"/>
      </w:tblPr>
      <w:tblGrid>
        <w:gridCol w:w="988"/>
        <w:gridCol w:w="7796"/>
        <w:gridCol w:w="7136"/>
      </w:tblGrid>
      <w:tr w:rsidR="00CA4410" w:rsidRPr="00C870B8" w14:paraId="1A33E071" w14:textId="77777777" w:rsidTr="00360D1D">
        <w:tc>
          <w:tcPr>
            <w:tcW w:w="988" w:type="dxa"/>
            <w:shd w:val="clear" w:color="auto" w:fill="D9E2F3" w:themeFill="accent1" w:themeFillTint="33"/>
          </w:tcPr>
          <w:p w14:paraId="50DFBBDC" w14:textId="7C9D9BC4" w:rsidR="00CA4410" w:rsidRPr="00C870B8" w:rsidRDefault="00CA4410" w:rsidP="00854399">
            <w:pPr>
              <w:jc w:val="center"/>
              <w:rPr>
                <w:rFonts w:ascii="Times New Roman" w:hAnsi="Times New Roman" w:cs="Times New Roman"/>
                <w:b/>
                <w:bCs/>
                <w:sz w:val="24"/>
                <w:szCs w:val="24"/>
              </w:rPr>
            </w:pPr>
            <w:r w:rsidRPr="00C870B8">
              <w:rPr>
                <w:rFonts w:ascii="Times New Roman" w:hAnsi="Times New Roman" w:cs="Times New Roman"/>
                <w:b/>
                <w:bCs/>
                <w:sz w:val="24"/>
                <w:szCs w:val="24"/>
              </w:rPr>
              <w:t>L.P</w:t>
            </w:r>
          </w:p>
        </w:tc>
        <w:tc>
          <w:tcPr>
            <w:tcW w:w="7796" w:type="dxa"/>
            <w:shd w:val="clear" w:color="auto" w:fill="D9E2F3" w:themeFill="accent1" w:themeFillTint="33"/>
          </w:tcPr>
          <w:p w14:paraId="3236CABA" w14:textId="3CC2D662" w:rsidR="00CA4410" w:rsidRPr="00C870B8" w:rsidRDefault="00681A2E" w:rsidP="00854399">
            <w:pPr>
              <w:jc w:val="center"/>
              <w:rPr>
                <w:rFonts w:ascii="Times New Roman" w:hAnsi="Times New Roman" w:cs="Times New Roman"/>
                <w:b/>
                <w:bCs/>
                <w:color w:val="FF0000"/>
                <w:sz w:val="24"/>
                <w:szCs w:val="24"/>
              </w:rPr>
            </w:pPr>
            <w:r w:rsidRPr="009E5D4B">
              <w:rPr>
                <w:rFonts w:cstheme="minorHAnsi"/>
                <w:b/>
                <w:kern w:val="20"/>
                <w:sz w:val="20"/>
                <w:szCs w:val="20"/>
              </w:rPr>
              <w:t>Wymagane minimalne parametry techniczno-użytkowe</w:t>
            </w:r>
          </w:p>
        </w:tc>
        <w:tc>
          <w:tcPr>
            <w:tcW w:w="7136" w:type="dxa"/>
            <w:shd w:val="clear" w:color="auto" w:fill="D9E2F3" w:themeFill="accent1" w:themeFillTint="33"/>
          </w:tcPr>
          <w:p w14:paraId="7B0C194F" w14:textId="17924E26" w:rsidR="00CA4410" w:rsidRPr="00C870B8" w:rsidRDefault="00681A2E" w:rsidP="00854399">
            <w:pPr>
              <w:jc w:val="center"/>
              <w:rPr>
                <w:rFonts w:ascii="Times New Roman" w:hAnsi="Times New Roman" w:cs="Times New Roman"/>
                <w:b/>
                <w:bCs/>
                <w:color w:val="FF0000"/>
                <w:sz w:val="24"/>
                <w:szCs w:val="24"/>
              </w:rPr>
            </w:pPr>
            <w:r w:rsidRPr="009E5D4B">
              <w:rPr>
                <w:rFonts w:cstheme="minorHAnsi"/>
                <w:b/>
                <w:kern w:val="20"/>
                <w:sz w:val="20"/>
                <w:szCs w:val="20"/>
              </w:rPr>
              <w:t xml:space="preserve">Podać zastosowane rozwiązania lub/i parametry techniczne lub/i należy wpisać potwierdzenie </w:t>
            </w:r>
            <w:r w:rsidRPr="009E5D4B">
              <w:rPr>
                <w:rFonts w:cstheme="minorHAnsi"/>
                <w:b/>
                <w:kern w:val="20"/>
                <w:sz w:val="20"/>
                <w:szCs w:val="20"/>
              </w:rPr>
              <w:br/>
              <w:t>spełnienia warunków</w:t>
            </w:r>
          </w:p>
        </w:tc>
      </w:tr>
      <w:tr w:rsidR="00681A2E" w:rsidRPr="00C870B8" w14:paraId="1179C03D" w14:textId="77777777" w:rsidTr="00CA37FE">
        <w:tc>
          <w:tcPr>
            <w:tcW w:w="988" w:type="dxa"/>
            <w:shd w:val="clear" w:color="auto" w:fill="B4C6E7" w:themeFill="accent1" w:themeFillTint="66"/>
          </w:tcPr>
          <w:p w14:paraId="53360287" w14:textId="0F99A5A6" w:rsidR="00681A2E" w:rsidRPr="00681A2E" w:rsidRDefault="00681A2E" w:rsidP="00854399">
            <w:pPr>
              <w:jc w:val="center"/>
              <w:rPr>
                <w:rFonts w:cstheme="minorHAnsi"/>
                <w:b/>
                <w:bCs/>
                <w:sz w:val="20"/>
                <w:szCs w:val="20"/>
              </w:rPr>
            </w:pPr>
            <w:r w:rsidRPr="00681A2E">
              <w:rPr>
                <w:rFonts w:cstheme="minorHAnsi"/>
                <w:b/>
                <w:bCs/>
                <w:sz w:val="20"/>
                <w:szCs w:val="20"/>
              </w:rPr>
              <w:t>1</w:t>
            </w:r>
          </w:p>
        </w:tc>
        <w:tc>
          <w:tcPr>
            <w:tcW w:w="14932" w:type="dxa"/>
            <w:gridSpan w:val="2"/>
            <w:shd w:val="clear" w:color="auto" w:fill="B4C6E7" w:themeFill="accent1" w:themeFillTint="66"/>
          </w:tcPr>
          <w:p w14:paraId="10D333E0" w14:textId="3FD4ED9A" w:rsidR="00681A2E" w:rsidRPr="00681A2E" w:rsidRDefault="00681A2E" w:rsidP="00681A2E">
            <w:pPr>
              <w:rPr>
                <w:rFonts w:cstheme="minorHAnsi"/>
                <w:b/>
                <w:bCs/>
                <w:color w:val="FF0000"/>
                <w:sz w:val="20"/>
                <w:szCs w:val="20"/>
              </w:rPr>
            </w:pPr>
            <w:r w:rsidRPr="00681A2E">
              <w:rPr>
                <w:rFonts w:cstheme="minorHAnsi"/>
                <w:b/>
                <w:sz w:val="20"/>
                <w:szCs w:val="20"/>
              </w:rPr>
              <w:t>Warunki ogólne</w:t>
            </w:r>
          </w:p>
        </w:tc>
      </w:tr>
      <w:tr w:rsidR="00681A2E" w:rsidRPr="00C870B8" w14:paraId="472789D7" w14:textId="77777777" w:rsidTr="00360D1D">
        <w:trPr>
          <w:trHeight w:val="94"/>
        </w:trPr>
        <w:tc>
          <w:tcPr>
            <w:tcW w:w="988" w:type="dxa"/>
            <w:vMerge w:val="restart"/>
          </w:tcPr>
          <w:p w14:paraId="3057BB03" w14:textId="55ABE8CF" w:rsidR="00681A2E" w:rsidRPr="00681A2E" w:rsidRDefault="00681A2E" w:rsidP="00681A2E">
            <w:pPr>
              <w:jc w:val="center"/>
              <w:rPr>
                <w:rFonts w:cstheme="minorHAnsi"/>
                <w:sz w:val="20"/>
                <w:szCs w:val="20"/>
              </w:rPr>
            </w:pPr>
            <w:r w:rsidRPr="00681A2E">
              <w:rPr>
                <w:rFonts w:cstheme="minorHAnsi"/>
                <w:sz w:val="20"/>
                <w:szCs w:val="20"/>
              </w:rPr>
              <w:t>1.1</w:t>
            </w:r>
          </w:p>
        </w:tc>
        <w:tc>
          <w:tcPr>
            <w:tcW w:w="7796" w:type="dxa"/>
          </w:tcPr>
          <w:p w14:paraId="3C36DC03" w14:textId="77777777" w:rsidR="00681A2E" w:rsidRPr="00681A2E" w:rsidRDefault="00681A2E" w:rsidP="00681A2E">
            <w:pPr>
              <w:autoSpaceDE w:val="0"/>
              <w:autoSpaceDN w:val="0"/>
              <w:adjustRightInd w:val="0"/>
              <w:ind w:left="-80" w:right="-3748" w:firstLine="80"/>
              <w:rPr>
                <w:rFonts w:cstheme="minorHAnsi"/>
                <w:sz w:val="20"/>
                <w:szCs w:val="20"/>
              </w:rPr>
            </w:pPr>
            <w:r w:rsidRPr="00681A2E">
              <w:rPr>
                <w:rFonts w:cstheme="minorHAnsi"/>
                <w:sz w:val="20"/>
                <w:szCs w:val="20"/>
              </w:rPr>
              <w:t xml:space="preserve">Pojazd zabudowany i wyposażony musi spełniać  minimalne  wymagania </w:t>
            </w:r>
          </w:p>
          <w:p w14:paraId="30AE23E1" w14:textId="1FA32D78" w:rsidR="00681A2E" w:rsidRPr="00681A2E" w:rsidRDefault="00681A2E" w:rsidP="00681A2E">
            <w:pPr>
              <w:autoSpaceDE w:val="0"/>
              <w:autoSpaceDN w:val="0"/>
              <w:adjustRightInd w:val="0"/>
              <w:ind w:right="-3748"/>
              <w:rPr>
                <w:rFonts w:cstheme="minorHAnsi"/>
                <w:sz w:val="20"/>
                <w:szCs w:val="20"/>
              </w:rPr>
            </w:pPr>
            <w:r w:rsidRPr="00681A2E">
              <w:rPr>
                <w:rFonts w:cstheme="minorHAnsi"/>
                <w:sz w:val="20"/>
                <w:szCs w:val="20"/>
              </w:rPr>
              <w:t>wg przepisów oraz wyszczególnione w poniższym opisie:</w:t>
            </w:r>
          </w:p>
        </w:tc>
        <w:tc>
          <w:tcPr>
            <w:tcW w:w="7136" w:type="dxa"/>
          </w:tcPr>
          <w:p w14:paraId="23A334A6" w14:textId="2B7965EA" w:rsidR="00681A2E" w:rsidRPr="00681A2E" w:rsidRDefault="00681A2E" w:rsidP="00681A2E">
            <w:pPr>
              <w:jc w:val="center"/>
              <w:rPr>
                <w:rFonts w:cstheme="minorHAnsi"/>
                <w:b/>
                <w:bCs/>
                <w:color w:val="FF0000"/>
                <w:sz w:val="20"/>
                <w:szCs w:val="20"/>
              </w:rPr>
            </w:pPr>
            <w:r w:rsidRPr="00323933">
              <w:rPr>
                <w:rFonts w:cstheme="minorHAnsi"/>
                <w:kern w:val="20"/>
                <w:sz w:val="20"/>
                <w:szCs w:val="20"/>
              </w:rPr>
              <w:t>spełnia /nie spełnia*</w:t>
            </w:r>
          </w:p>
        </w:tc>
      </w:tr>
      <w:tr w:rsidR="00681A2E" w:rsidRPr="00C870B8" w14:paraId="166F9839" w14:textId="77777777" w:rsidTr="00360D1D">
        <w:trPr>
          <w:trHeight w:val="92"/>
        </w:trPr>
        <w:tc>
          <w:tcPr>
            <w:tcW w:w="988" w:type="dxa"/>
            <w:vMerge/>
          </w:tcPr>
          <w:p w14:paraId="6C051615" w14:textId="77777777" w:rsidR="00681A2E" w:rsidRPr="00681A2E" w:rsidRDefault="00681A2E" w:rsidP="00681A2E">
            <w:pPr>
              <w:jc w:val="center"/>
              <w:rPr>
                <w:rFonts w:cstheme="minorHAnsi"/>
                <w:sz w:val="20"/>
                <w:szCs w:val="20"/>
              </w:rPr>
            </w:pPr>
          </w:p>
        </w:tc>
        <w:tc>
          <w:tcPr>
            <w:tcW w:w="7796" w:type="dxa"/>
          </w:tcPr>
          <w:p w14:paraId="1A2D0843" w14:textId="7B3777AC" w:rsidR="00681A2E" w:rsidRPr="00681A2E" w:rsidRDefault="00681A2E" w:rsidP="00681A2E">
            <w:pPr>
              <w:rPr>
                <w:rFonts w:cstheme="minorHAnsi"/>
                <w:b/>
                <w:bCs/>
                <w:color w:val="FF0000"/>
                <w:sz w:val="20"/>
                <w:szCs w:val="20"/>
              </w:rPr>
            </w:pPr>
            <w:r w:rsidRPr="00681A2E">
              <w:rPr>
                <w:rFonts w:cstheme="minorHAnsi"/>
                <w:sz w:val="20"/>
                <w:szCs w:val="20"/>
              </w:rPr>
              <w:t xml:space="preserve">- ustawy  „Prawo o ruchu drogowym” (Dz. U. z 2023 r., poz. 1047, z </w:t>
            </w:r>
            <w:proofErr w:type="spellStart"/>
            <w:r w:rsidRPr="00681A2E">
              <w:rPr>
                <w:rFonts w:cstheme="minorHAnsi"/>
                <w:sz w:val="20"/>
                <w:szCs w:val="20"/>
              </w:rPr>
              <w:t>późn</w:t>
            </w:r>
            <w:proofErr w:type="spellEnd"/>
            <w:r w:rsidRPr="00681A2E">
              <w:rPr>
                <w:rFonts w:cstheme="minorHAnsi"/>
                <w:sz w:val="20"/>
                <w:szCs w:val="20"/>
              </w:rPr>
              <w:t>. zm.), wraz z przepisami wykonawczymi do ustawy</w:t>
            </w:r>
          </w:p>
        </w:tc>
        <w:tc>
          <w:tcPr>
            <w:tcW w:w="7136" w:type="dxa"/>
          </w:tcPr>
          <w:p w14:paraId="4CA2A3B8" w14:textId="6B4783DE" w:rsidR="00681A2E" w:rsidRPr="00681A2E" w:rsidRDefault="00681A2E" w:rsidP="00681A2E">
            <w:pPr>
              <w:jc w:val="center"/>
              <w:rPr>
                <w:rFonts w:cstheme="minorHAnsi"/>
                <w:b/>
                <w:bCs/>
                <w:color w:val="FF0000"/>
                <w:sz w:val="20"/>
                <w:szCs w:val="20"/>
              </w:rPr>
            </w:pPr>
            <w:r w:rsidRPr="00323933">
              <w:rPr>
                <w:rFonts w:cstheme="minorHAnsi"/>
                <w:kern w:val="20"/>
                <w:sz w:val="20"/>
                <w:szCs w:val="20"/>
              </w:rPr>
              <w:t>spełnia /nie spełnia*</w:t>
            </w:r>
          </w:p>
        </w:tc>
      </w:tr>
      <w:tr w:rsidR="00681A2E" w:rsidRPr="00C870B8" w14:paraId="1B93A21E" w14:textId="77777777" w:rsidTr="00360D1D">
        <w:trPr>
          <w:trHeight w:val="92"/>
        </w:trPr>
        <w:tc>
          <w:tcPr>
            <w:tcW w:w="988" w:type="dxa"/>
            <w:vMerge/>
          </w:tcPr>
          <w:p w14:paraId="522F7608" w14:textId="77777777" w:rsidR="00681A2E" w:rsidRPr="00681A2E" w:rsidRDefault="00681A2E" w:rsidP="00681A2E">
            <w:pPr>
              <w:jc w:val="center"/>
              <w:rPr>
                <w:rFonts w:cstheme="minorHAnsi"/>
                <w:sz w:val="20"/>
                <w:szCs w:val="20"/>
              </w:rPr>
            </w:pPr>
          </w:p>
        </w:tc>
        <w:tc>
          <w:tcPr>
            <w:tcW w:w="7796" w:type="dxa"/>
          </w:tcPr>
          <w:p w14:paraId="01CFFB02" w14:textId="72185CF2" w:rsidR="00681A2E" w:rsidRPr="00681A2E" w:rsidRDefault="00681A2E" w:rsidP="00681A2E">
            <w:pPr>
              <w:rPr>
                <w:rFonts w:cstheme="minorHAnsi"/>
                <w:b/>
                <w:bCs/>
                <w:color w:val="FF0000"/>
                <w:sz w:val="20"/>
                <w:szCs w:val="20"/>
              </w:rPr>
            </w:pPr>
            <w:r w:rsidRPr="00681A2E">
              <w:rPr>
                <w:rFonts w:cstheme="minorHAnsi"/>
                <w:sz w:val="20"/>
                <w:szCs w:val="20"/>
              </w:rPr>
              <w:t xml:space="preserve">- rozporządzenia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z 2007 r., Nr 143, poz. 1002, z </w:t>
            </w:r>
            <w:proofErr w:type="spellStart"/>
            <w:r w:rsidRPr="00681A2E">
              <w:rPr>
                <w:rFonts w:cstheme="minorHAnsi"/>
                <w:sz w:val="20"/>
                <w:szCs w:val="20"/>
              </w:rPr>
              <w:t>późn</w:t>
            </w:r>
            <w:proofErr w:type="spellEnd"/>
            <w:r w:rsidRPr="00681A2E">
              <w:rPr>
                <w:rFonts w:cstheme="minorHAnsi"/>
                <w:sz w:val="20"/>
                <w:szCs w:val="20"/>
              </w:rPr>
              <w:t xml:space="preserve">. </w:t>
            </w:r>
            <w:proofErr w:type="spellStart"/>
            <w:r w:rsidRPr="00681A2E">
              <w:rPr>
                <w:rFonts w:cstheme="minorHAnsi"/>
                <w:sz w:val="20"/>
                <w:szCs w:val="20"/>
              </w:rPr>
              <w:t>zm</w:t>
            </w:r>
            <w:proofErr w:type="spellEnd"/>
            <w:r w:rsidRPr="00681A2E">
              <w:rPr>
                <w:rFonts w:cstheme="minorHAnsi"/>
                <w:sz w:val="20"/>
                <w:szCs w:val="20"/>
              </w:rPr>
              <w:t>).</w:t>
            </w:r>
          </w:p>
        </w:tc>
        <w:tc>
          <w:tcPr>
            <w:tcW w:w="7136" w:type="dxa"/>
          </w:tcPr>
          <w:p w14:paraId="22DD36FF" w14:textId="319ACEE4" w:rsidR="00681A2E" w:rsidRPr="00681A2E" w:rsidRDefault="00681A2E" w:rsidP="00681A2E">
            <w:pPr>
              <w:jc w:val="center"/>
              <w:rPr>
                <w:rFonts w:cstheme="minorHAnsi"/>
                <w:b/>
                <w:bCs/>
                <w:color w:val="FF0000"/>
                <w:sz w:val="20"/>
                <w:szCs w:val="20"/>
              </w:rPr>
            </w:pPr>
            <w:r w:rsidRPr="00323933">
              <w:rPr>
                <w:rFonts w:cstheme="minorHAnsi"/>
                <w:kern w:val="20"/>
                <w:sz w:val="20"/>
                <w:szCs w:val="20"/>
              </w:rPr>
              <w:t>spełnia /nie spełnia*</w:t>
            </w:r>
          </w:p>
        </w:tc>
      </w:tr>
      <w:tr w:rsidR="00681A2E" w:rsidRPr="00C870B8" w14:paraId="3A3234AA" w14:textId="77777777" w:rsidTr="00360D1D">
        <w:trPr>
          <w:trHeight w:val="92"/>
        </w:trPr>
        <w:tc>
          <w:tcPr>
            <w:tcW w:w="988" w:type="dxa"/>
            <w:vMerge/>
          </w:tcPr>
          <w:p w14:paraId="09BF1C56" w14:textId="77777777" w:rsidR="00681A2E" w:rsidRPr="00681A2E" w:rsidRDefault="00681A2E" w:rsidP="00681A2E">
            <w:pPr>
              <w:jc w:val="center"/>
              <w:rPr>
                <w:rFonts w:cstheme="minorHAnsi"/>
                <w:sz w:val="20"/>
                <w:szCs w:val="20"/>
              </w:rPr>
            </w:pPr>
          </w:p>
        </w:tc>
        <w:tc>
          <w:tcPr>
            <w:tcW w:w="7796" w:type="dxa"/>
          </w:tcPr>
          <w:p w14:paraId="03AED501" w14:textId="1882F003" w:rsidR="00681A2E" w:rsidRPr="00681A2E" w:rsidRDefault="00681A2E" w:rsidP="00681A2E">
            <w:pPr>
              <w:rPr>
                <w:rFonts w:cstheme="minorHAnsi"/>
                <w:b/>
                <w:bCs/>
                <w:color w:val="FF0000"/>
                <w:sz w:val="20"/>
                <w:szCs w:val="20"/>
              </w:rPr>
            </w:pPr>
            <w:r w:rsidRPr="00681A2E">
              <w:rPr>
                <w:rFonts w:cstheme="minorHAnsi"/>
                <w:sz w:val="20"/>
                <w:szCs w:val="20"/>
              </w:rPr>
              <w:t xml:space="preserve">- rozporządzenia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 ( Dz. U. z 2019 r., </w:t>
            </w:r>
            <w:proofErr w:type="spellStart"/>
            <w:r w:rsidRPr="00681A2E">
              <w:rPr>
                <w:rFonts w:cstheme="minorHAnsi"/>
                <w:sz w:val="20"/>
                <w:szCs w:val="20"/>
              </w:rPr>
              <w:t>poz</w:t>
            </w:r>
            <w:proofErr w:type="spellEnd"/>
            <w:r w:rsidRPr="00681A2E">
              <w:rPr>
                <w:rFonts w:cstheme="minorHAnsi"/>
                <w:sz w:val="20"/>
                <w:szCs w:val="20"/>
              </w:rPr>
              <w:t xml:space="preserve"> 594).</w:t>
            </w:r>
          </w:p>
        </w:tc>
        <w:tc>
          <w:tcPr>
            <w:tcW w:w="7136" w:type="dxa"/>
          </w:tcPr>
          <w:p w14:paraId="652E3EF5" w14:textId="1AFFC265" w:rsidR="00681A2E" w:rsidRPr="00681A2E" w:rsidRDefault="00681A2E" w:rsidP="00681A2E">
            <w:pPr>
              <w:jc w:val="center"/>
              <w:rPr>
                <w:rFonts w:cstheme="minorHAnsi"/>
                <w:b/>
                <w:bCs/>
                <w:color w:val="FF0000"/>
                <w:sz w:val="20"/>
                <w:szCs w:val="20"/>
              </w:rPr>
            </w:pPr>
            <w:r w:rsidRPr="00323933">
              <w:rPr>
                <w:rFonts w:cstheme="minorHAnsi"/>
                <w:kern w:val="20"/>
                <w:sz w:val="20"/>
                <w:szCs w:val="20"/>
              </w:rPr>
              <w:t>spełnia /nie spełnia*</w:t>
            </w:r>
          </w:p>
        </w:tc>
      </w:tr>
      <w:tr w:rsidR="00681A2E" w:rsidRPr="00C870B8" w14:paraId="1F78B1E7" w14:textId="77777777" w:rsidTr="00360D1D">
        <w:trPr>
          <w:trHeight w:val="92"/>
        </w:trPr>
        <w:tc>
          <w:tcPr>
            <w:tcW w:w="988" w:type="dxa"/>
            <w:vMerge/>
          </w:tcPr>
          <w:p w14:paraId="331B3AAC" w14:textId="77777777" w:rsidR="00681A2E" w:rsidRPr="00681A2E" w:rsidRDefault="00681A2E" w:rsidP="00681A2E">
            <w:pPr>
              <w:jc w:val="center"/>
              <w:rPr>
                <w:rFonts w:cstheme="minorHAnsi"/>
                <w:sz w:val="20"/>
                <w:szCs w:val="20"/>
              </w:rPr>
            </w:pPr>
          </w:p>
        </w:tc>
        <w:tc>
          <w:tcPr>
            <w:tcW w:w="7796" w:type="dxa"/>
          </w:tcPr>
          <w:p w14:paraId="36A694F4" w14:textId="3E6B91DA" w:rsidR="00681A2E" w:rsidRPr="00681A2E" w:rsidRDefault="00681A2E" w:rsidP="00681A2E">
            <w:pPr>
              <w:rPr>
                <w:rFonts w:cstheme="minorHAnsi"/>
                <w:b/>
                <w:bCs/>
                <w:color w:val="FF0000"/>
                <w:sz w:val="20"/>
                <w:szCs w:val="20"/>
              </w:rPr>
            </w:pPr>
            <w:r w:rsidRPr="00681A2E">
              <w:rPr>
                <w:rFonts w:cstheme="minorHAnsi"/>
                <w:sz w:val="20"/>
                <w:szCs w:val="20"/>
              </w:rPr>
              <w:t>- norm: PN-EN 1846-1 i PN-EN 1846-2.</w:t>
            </w:r>
          </w:p>
        </w:tc>
        <w:tc>
          <w:tcPr>
            <w:tcW w:w="7136" w:type="dxa"/>
          </w:tcPr>
          <w:p w14:paraId="2FAD1E85" w14:textId="60D14DB1" w:rsidR="00681A2E" w:rsidRPr="00681A2E" w:rsidRDefault="00681A2E" w:rsidP="00681A2E">
            <w:pPr>
              <w:jc w:val="center"/>
              <w:rPr>
                <w:rFonts w:cstheme="minorHAnsi"/>
                <w:b/>
                <w:bCs/>
                <w:color w:val="FF0000"/>
                <w:sz w:val="20"/>
                <w:szCs w:val="20"/>
              </w:rPr>
            </w:pPr>
            <w:r w:rsidRPr="00323933">
              <w:rPr>
                <w:rFonts w:cstheme="minorHAnsi"/>
                <w:kern w:val="20"/>
                <w:sz w:val="20"/>
                <w:szCs w:val="20"/>
              </w:rPr>
              <w:t>spełnia /nie spełnia*</w:t>
            </w:r>
          </w:p>
        </w:tc>
      </w:tr>
      <w:tr w:rsidR="00681A2E" w:rsidRPr="00C870B8" w14:paraId="7731D37B" w14:textId="77777777" w:rsidTr="00360D1D">
        <w:tc>
          <w:tcPr>
            <w:tcW w:w="988" w:type="dxa"/>
          </w:tcPr>
          <w:p w14:paraId="732950FB" w14:textId="73DDAF22" w:rsidR="00681A2E" w:rsidRPr="00681A2E" w:rsidRDefault="00681A2E" w:rsidP="00681A2E">
            <w:pPr>
              <w:jc w:val="center"/>
              <w:rPr>
                <w:rFonts w:cstheme="minorHAnsi"/>
                <w:sz w:val="20"/>
                <w:szCs w:val="20"/>
              </w:rPr>
            </w:pPr>
            <w:r w:rsidRPr="00681A2E">
              <w:rPr>
                <w:rFonts w:cstheme="minorHAnsi"/>
                <w:sz w:val="20"/>
                <w:szCs w:val="20"/>
              </w:rPr>
              <w:t>1.2</w:t>
            </w:r>
          </w:p>
        </w:tc>
        <w:tc>
          <w:tcPr>
            <w:tcW w:w="7796" w:type="dxa"/>
          </w:tcPr>
          <w:p w14:paraId="2CCCB8A5" w14:textId="77777777" w:rsidR="00681A2E" w:rsidRPr="00681A2E" w:rsidRDefault="00681A2E" w:rsidP="00681A2E">
            <w:pPr>
              <w:jc w:val="both"/>
              <w:rPr>
                <w:rFonts w:cstheme="minorHAnsi"/>
                <w:sz w:val="20"/>
                <w:szCs w:val="20"/>
              </w:rPr>
            </w:pPr>
            <w:r w:rsidRPr="00681A2E">
              <w:rPr>
                <w:rFonts w:cstheme="minorHAnsi"/>
                <w:sz w:val="20"/>
                <w:szCs w:val="20"/>
              </w:rPr>
              <w:t xml:space="preserve">Pojazd musi posiadać ważne świadectwo dopuszczenia do użytkowania w ochronie przeciwpożarowej na terenie Polski wydane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681A2E">
              <w:rPr>
                <w:rFonts w:cstheme="minorHAnsi"/>
                <w:sz w:val="20"/>
                <w:szCs w:val="20"/>
              </w:rPr>
              <w:t>późn</w:t>
            </w:r>
            <w:proofErr w:type="spellEnd"/>
            <w:r w:rsidRPr="00681A2E">
              <w:rPr>
                <w:rFonts w:cstheme="minorHAnsi"/>
                <w:sz w:val="20"/>
                <w:szCs w:val="20"/>
              </w:rPr>
              <w:t xml:space="preserve">. </w:t>
            </w:r>
            <w:proofErr w:type="spellStart"/>
            <w:r w:rsidRPr="00681A2E">
              <w:rPr>
                <w:rFonts w:cstheme="minorHAnsi"/>
                <w:sz w:val="20"/>
                <w:szCs w:val="20"/>
              </w:rPr>
              <w:t>zm</w:t>
            </w:r>
            <w:proofErr w:type="spellEnd"/>
            <w:r w:rsidRPr="00681A2E">
              <w:rPr>
                <w:rFonts w:cstheme="minorHAnsi"/>
                <w:sz w:val="20"/>
                <w:szCs w:val="20"/>
              </w:rPr>
              <w:t>).</w:t>
            </w:r>
          </w:p>
          <w:p w14:paraId="570CA293" w14:textId="77777777" w:rsidR="00681A2E" w:rsidRPr="00681A2E" w:rsidRDefault="00681A2E" w:rsidP="00681A2E">
            <w:pPr>
              <w:jc w:val="both"/>
              <w:rPr>
                <w:rFonts w:cstheme="minorHAnsi"/>
                <w:sz w:val="20"/>
                <w:szCs w:val="20"/>
              </w:rPr>
            </w:pPr>
          </w:p>
          <w:p w14:paraId="1314957D" w14:textId="491F3502" w:rsidR="00681A2E" w:rsidRPr="004E1C32" w:rsidRDefault="00681A2E" w:rsidP="00681A2E">
            <w:pPr>
              <w:jc w:val="both"/>
              <w:rPr>
                <w:rFonts w:cstheme="minorHAnsi"/>
                <w:b/>
                <w:bCs/>
                <w:sz w:val="20"/>
                <w:szCs w:val="20"/>
              </w:rPr>
            </w:pPr>
            <w:r w:rsidRPr="00681A2E">
              <w:rPr>
                <w:rFonts w:cstheme="minorHAnsi"/>
                <w:b/>
                <w:bCs/>
                <w:sz w:val="20"/>
                <w:szCs w:val="20"/>
              </w:rPr>
              <w:t>Świadectwo Dopuszczenia CNBOP dostarczone Zamawiającemu przed zawarciem umowy.</w:t>
            </w:r>
          </w:p>
        </w:tc>
        <w:tc>
          <w:tcPr>
            <w:tcW w:w="7136" w:type="dxa"/>
          </w:tcPr>
          <w:p w14:paraId="17B789E5" w14:textId="589E778F" w:rsidR="00681A2E" w:rsidRPr="00681A2E" w:rsidRDefault="00681A2E" w:rsidP="00681A2E">
            <w:pPr>
              <w:jc w:val="center"/>
              <w:rPr>
                <w:rFonts w:cstheme="minorHAnsi"/>
                <w:b/>
                <w:bCs/>
                <w:color w:val="FF0000"/>
                <w:sz w:val="20"/>
                <w:szCs w:val="20"/>
              </w:rPr>
            </w:pPr>
            <w:r w:rsidRPr="00323933">
              <w:rPr>
                <w:rFonts w:cstheme="minorHAnsi"/>
                <w:kern w:val="20"/>
                <w:sz w:val="20"/>
                <w:szCs w:val="20"/>
              </w:rPr>
              <w:t>spełnia /nie spełnia*</w:t>
            </w:r>
          </w:p>
        </w:tc>
      </w:tr>
      <w:tr w:rsidR="001408B6" w:rsidRPr="00C870B8" w14:paraId="3E1A7D99" w14:textId="77777777" w:rsidTr="00360D1D">
        <w:tc>
          <w:tcPr>
            <w:tcW w:w="988" w:type="dxa"/>
          </w:tcPr>
          <w:p w14:paraId="5C225393" w14:textId="0544FF7D" w:rsidR="001408B6" w:rsidRPr="00C870B8" w:rsidRDefault="001408B6" w:rsidP="001408B6">
            <w:pPr>
              <w:jc w:val="center"/>
              <w:rPr>
                <w:rFonts w:ascii="Times New Roman" w:hAnsi="Times New Roman" w:cs="Times New Roman"/>
              </w:rPr>
            </w:pPr>
            <w:r w:rsidRPr="00C870B8">
              <w:rPr>
                <w:rFonts w:ascii="Times New Roman" w:hAnsi="Times New Roman" w:cs="Times New Roman"/>
              </w:rPr>
              <w:t>1.3</w:t>
            </w:r>
          </w:p>
        </w:tc>
        <w:tc>
          <w:tcPr>
            <w:tcW w:w="7796" w:type="dxa"/>
          </w:tcPr>
          <w:p w14:paraId="5A588E77" w14:textId="77777777" w:rsidR="00291526" w:rsidRDefault="007F345B" w:rsidP="007F345B">
            <w:pPr>
              <w:autoSpaceDE w:val="0"/>
              <w:autoSpaceDN w:val="0"/>
              <w:adjustRightInd w:val="0"/>
              <w:rPr>
                <w:rFonts w:cstheme="minorHAnsi"/>
                <w:sz w:val="20"/>
                <w:szCs w:val="20"/>
              </w:rPr>
            </w:pPr>
            <w:r w:rsidRPr="00681A2E">
              <w:rPr>
                <w:rFonts w:cstheme="minorHAnsi"/>
                <w:sz w:val="20"/>
                <w:szCs w:val="20"/>
              </w:rPr>
              <w:t xml:space="preserve">Pojazd musi być oznakowany </w:t>
            </w:r>
            <w:r w:rsidR="00291526">
              <w:rPr>
                <w:rFonts w:cstheme="minorHAnsi"/>
                <w:sz w:val="20"/>
                <w:szCs w:val="20"/>
              </w:rPr>
              <w:t>:</w:t>
            </w:r>
          </w:p>
          <w:p w14:paraId="3EA60F0C" w14:textId="494E9690" w:rsidR="007F345B" w:rsidRPr="00291526" w:rsidRDefault="00291526" w:rsidP="00291526">
            <w:pPr>
              <w:pStyle w:val="Akapitzlist"/>
              <w:numPr>
                <w:ilvl w:val="0"/>
                <w:numId w:val="36"/>
              </w:numPr>
              <w:autoSpaceDE w:val="0"/>
              <w:autoSpaceDN w:val="0"/>
              <w:adjustRightInd w:val="0"/>
              <w:rPr>
                <w:rFonts w:cstheme="minorHAnsi"/>
                <w:sz w:val="20"/>
                <w:szCs w:val="20"/>
              </w:rPr>
            </w:pPr>
            <w:r w:rsidRPr="00291526">
              <w:rPr>
                <w:rFonts w:cstheme="minorHAnsi"/>
                <w:sz w:val="20"/>
                <w:szCs w:val="20"/>
              </w:rPr>
              <w:lastRenderedPageBreak/>
              <w:t>N</w:t>
            </w:r>
            <w:r w:rsidR="007F345B" w:rsidRPr="00291526">
              <w:rPr>
                <w:rFonts w:cstheme="minorHAnsi"/>
                <w:sz w:val="20"/>
                <w:szCs w:val="20"/>
              </w:rPr>
              <w:t>umerami</w:t>
            </w:r>
            <w:r w:rsidRPr="00291526">
              <w:rPr>
                <w:rFonts w:cstheme="minorHAnsi"/>
                <w:sz w:val="20"/>
                <w:szCs w:val="20"/>
              </w:rPr>
              <w:t xml:space="preserve"> </w:t>
            </w:r>
            <w:r w:rsidR="007F345B" w:rsidRPr="00291526">
              <w:rPr>
                <w:rFonts w:cstheme="minorHAnsi"/>
                <w:sz w:val="20"/>
                <w:szCs w:val="20"/>
              </w:rPr>
              <w:t xml:space="preserve">operacyjnymi Państwowej Straży Pożarnej zgodnie z zarządzeniem nr 3 Komendanta Głównego Państwowej Straży Pożarnej z dnia 09 marca 2021 r. w sprawie gospodarki transportowej w jednostkach organizacyjnych Państwowej Straży Pożarnej. </w:t>
            </w:r>
          </w:p>
          <w:p w14:paraId="5639A789" w14:textId="77777777" w:rsidR="00360D1D" w:rsidRPr="00F004BE" w:rsidRDefault="007F345B" w:rsidP="007F345B">
            <w:pPr>
              <w:autoSpaceDE w:val="0"/>
              <w:autoSpaceDN w:val="0"/>
              <w:adjustRightInd w:val="0"/>
              <w:rPr>
                <w:rFonts w:cstheme="minorHAnsi"/>
                <w:b/>
                <w:bCs/>
                <w:sz w:val="20"/>
                <w:szCs w:val="20"/>
              </w:rPr>
            </w:pPr>
            <w:r w:rsidRPr="00F004BE">
              <w:rPr>
                <w:rFonts w:cstheme="minorHAnsi"/>
                <w:b/>
                <w:bCs/>
                <w:sz w:val="20"/>
                <w:szCs w:val="20"/>
              </w:rPr>
              <w:t>Numery operacyjne zostaną dostarczone przez zamawiającego po podpisaniu umowy.</w:t>
            </w:r>
          </w:p>
          <w:p w14:paraId="22E0533F" w14:textId="77777777" w:rsidR="00F004BE" w:rsidRDefault="00F004BE" w:rsidP="00F004BE">
            <w:pPr>
              <w:pStyle w:val="TableParagraph"/>
              <w:numPr>
                <w:ilvl w:val="0"/>
                <w:numId w:val="34"/>
              </w:numPr>
              <w:ind w:right="135"/>
              <w:jc w:val="both"/>
              <w:rPr>
                <w:rFonts w:asciiTheme="minorHAnsi" w:hAnsiTheme="minorHAnsi" w:cstheme="minorHAnsi"/>
                <w:color w:val="000000"/>
                <w:kern w:val="20"/>
                <w:sz w:val="20"/>
                <w:szCs w:val="20"/>
              </w:rPr>
            </w:pPr>
            <w:r w:rsidRPr="003C5062">
              <w:rPr>
                <w:rFonts w:asciiTheme="minorHAnsi" w:hAnsiTheme="minorHAnsi" w:cstheme="minorHAnsi"/>
                <w:color w:val="000000"/>
                <w:kern w:val="20"/>
                <w:sz w:val="20"/>
                <w:szCs w:val="20"/>
              </w:rPr>
              <w:t>na drzwiach przednich kierowcy i pasażera herb gminy oraz nazwa jednostki OSP,</w:t>
            </w:r>
          </w:p>
          <w:p w14:paraId="12E66657" w14:textId="77777777" w:rsidR="00F004BE" w:rsidRPr="00FC68C1" w:rsidRDefault="00F004BE" w:rsidP="00F004BE">
            <w:pPr>
              <w:pStyle w:val="Akapitzlist"/>
              <w:numPr>
                <w:ilvl w:val="0"/>
                <w:numId w:val="34"/>
              </w:numPr>
              <w:ind w:hanging="357"/>
              <w:contextualSpacing w:val="0"/>
              <w:rPr>
                <w:rFonts w:eastAsia="Times New Roman" w:cstheme="minorHAnsi"/>
                <w:color w:val="000000"/>
                <w:kern w:val="20"/>
                <w:sz w:val="20"/>
                <w:szCs w:val="20"/>
              </w:rPr>
            </w:pPr>
            <w:r w:rsidRPr="00FC68C1">
              <w:rPr>
                <w:rFonts w:eastAsia="Times New Roman" w:cstheme="minorHAnsi"/>
                <w:color w:val="000000"/>
                <w:kern w:val="20"/>
                <w:sz w:val="20"/>
                <w:szCs w:val="20"/>
              </w:rPr>
              <w:t>na skrytce tylnej pojazdu naklejka korytarz życia</w:t>
            </w:r>
            <w:r>
              <w:rPr>
                <w:rFonts w:eastAsia="Times New Roman" w:cstheme="minorHAnsi"/>
                <w:color w:val="000000"/>
                <w:kern w:val="20"/>
                <w:sz w:val="20"/>
                <w:szCs w:val="20"/>
              </w:rPr>
              <w:t>,</w:t>
            </w:r>
          </w:p>
          <w:p w14:paraId="50B14A88" w14:textId="77777777" w:rsidR="00F004BE" w:rsidRPr="003C5062" w:rsidRDefault="00F004BE" w:rsidP="00F004BE">
            <w:pPr>
              <w:pStyle w:val="TableParagraph"/>
              <w:numPr>
                <w:ilvl w:val="0"/>
                <w:numId w:val="34"/>
              </w:numPr>
              <w:ind w:right="135"/>
              <w:jc w:val="both"/>
              <w:rPr>
                <w:rFonts w:asciiTheme="minorHAnsi" w:hAnsiTheme="minorHAnsi" w:cstheme="minorHAnsi"/>
                <w:color w:val="000000"/>
                <w:kern w:val="20"/>
                <w:sz w:val="20"/>
                <w:szCs w:val="20"/>
              </w:rPr>
            </w:pPr>
            <w:r w:rsidRPr="003C5062">
              <w:rPr>
                <w:rFonts w:asciiTheme="minorHAnsi" w:hAnsiTheme="minorHAnsi" w:cstheme="minorHAnsi"/>
                <w:color w:val="000000"/>
                <w:kern w:val="20"/>
                <w:sz w:val="20"/>
                <w:szCs w:val="20"/>
              </w:rPr>
              <w:t>naklejki z logotypami instytucji finansujących (logotypy oraz informacje dotyczące cech identyfikacyjnych zostaną podane przez Zamawiającego na etapie realizacji zamówienia,</w:t>
            </w:r>
          </w:p>
          <w:p w14:paraId="118E8065" w14:textId="3C85256A" w:rsidR="00F004BE" w:rsidRDefault="00F004BE" w:rsidP="00F004BE">
            <w:pPr>
              <w:autoSpaceDE w:val="0"/>
              <w:autoSpaceDN w:val="0"/>
              <w:adjustRightInd w:val="0"/>
              <w:rPr>
                <w:rFonts w:cstheme="minorHAnsi"/>
                <w:sz w:val="20"/>
                <w:szCs w:val="20"/>
              </w:rPr>
            </w:pPr>
            <w:r w:rsidRPr="003C5062">
              <w:rPr>
                <w:rFonts w:cstheme="minorHAnsi"/>
                <w:b/>
                <w:bCs/>
                <w:color w:val="000000"/>
                <w:kern w:val="20"/>
                <w:sz w:val="20"/>
                <w:szCs w:val="20"/>
              </w:rPr>
              <w:t>wzór oznakowania musi być uzgodniony z zamawiającym na etapie realizacji zamówienia.</w:t>
            </w:r>
          </w:p>
          <w:p w14:paraId="2BED0578" w14:textId="4D41622C" w:rsidR="00F004BE" w:rsidRPr="00681A2E" w:rsidRDefault="00F004BE" w:rsidP="007F345B">
            <w:pPr>
              <w:autoSpaceDE w:val="0"/>
              <w:autoSpaceDN w:val="0"/>
              <w:adjustRightInd w:val="0"/>
              <w:rPr>
                <w:rFonts w:cstheme="minorHAnsi"/>
                <w:sz w:val="20"/>
                <w:szCs w:val="20"/>
              </w:rPr>
            </w:pPr>
          </w:p>
        </w:tc>
        <w:tc>
          <w:tcPr>
            <w:tcW w:w="7136" w:type="dxa"/>
          </w:tcPr>
          <w:p w14:paraId="236B576F" w14:textId="77777777" w:rsidR="001408B6" w:rsidRPr="00681A2E" w:rsidRDefault="001408B6" w:rsidP="001408B6">
            <w:pPr>
              <w:jc w:val="center"/>
              <w:rPr>
                <w:rFonts w:cstheme="minorHAnsi"/>
                <w:b/>
                <w:bCs/>
                <w:color w:val="FF0000"/>
                <w:sz w:val="20"/>
                <w:szCs w:val="20"/>
              </w:rPr>
            </w:pPr>
          </w:p>
          <w:p w14:paraId="49AB5AD9" w14:textId="525D973E" w:rsidR="001408B6" w:rsidRPr="00681A2E" w:rsidRDefault="00681A2E" w:rsidP="001408B6">
            <w:pPr>
              <w:jc w:val="center"/>
              <w:rPr>
                <w:rFonts w:cstheme="minorHAnsi"/>
                <w:b/>
                <w:bCs/>
                <w:color w:val="FF0000"/>
                <w:sz w:val="20"/>
                <w:szCs w:val="20"/>
              </w:rPr>
            </w:pPr>
            <w:r w:rsidRPr="00681A2E">
              <w:rPr>
                <w:rFonts w:cstheme="minorHAnsi"/>
                <w:kern w:val="20"/>
                <w:sz w:val="20"/>
                <w:szCs w:val="20"/>
              </w:rPr>
              <w:lastRenderedPageBreak/>
              <w:t>spełnia /nie spełnia*</w:t>
            </w:r>
          </w:p>
          <w:p w14:paraId="3585E8AD" w14:textId="77777777" w:rsidR="001408B6" w:rsidRPr="00681A2E" w:rsidRDefault="001408B6" w:rsidP="001408B6">
            <w:pPr>
              <w:jc w:val="center"/>
              <w:rPr>
                <w:rFonts w:cstheme="minorHAnsi"/>
                <w:b/>
                <w:bCs/>
                <w:color w:val="FF0000"/>
                <w:sz w:val="20"/>
                <w:szCs w:val="20"/>
              </w:rPr>
            </w:pPr>
          </w:p>
          <w:p w14:paraId="06C4C6FC" w14:textId="77777777" w:rsidR="001408B6" w:rsidRPr="00681A2E" w:rsidRDefault="001408B6" w:rsidP="001408B6">
            <w:pPr>
              <w:rPr>
                <w:rFonts w:cstheme="minorHAnsi"/>
                <w:b/>
                <w:bCs/>
                <w:color w:val="FF0000"/>
                <w:sz w:val="20"/>
                <w:szCs w:val="20"/>
              </w:rPr>
            </w:pPr>
          </w:p>
          <w:p w14:paraId="3EF7A8FB" w14:textId="1A749D57" w:rsidR="001408B6" w:rsidRPr="00681A2E" w:rsidRDefault="001408B6" w:rsidP="001408B6">
            <w:pPr>
              <w:jc w:val="center"/>
              <w:rPr>
                <w:rFonts w:cstheme="minorHAnsi"/>
                <w:b/>
                <w:bCs/>
                <w:color w:val="FF0000"/>
                <w:sz w:val="20"/>
                <w:szCs w:val="20"/>
              </w:rPr>
            </w:pPr>
          </w:p>
        </w:tc>
      </w:tr>
      <w:tr w:rsidR="00681A2E" w:rsidRPr="00C870B8" w14:paraId="72E17095" w14:textId="77777777" w:rsidTr="00C7727F">
        <w:tc>
          <w:tcPr>
            <w:tcW w:w="988" w:type="dxa"/>
            <w:shd w:val="clear" w:color="auto" w:fill="B4C6E7" w:themeFill="accent1" w:themeFillTint="66"/>
          </w:tcPr>
          <w:p w14:paraId="19513D50" w14:textId="6123972B" w:rsidR="00681A2E" w:rsidRPr="00C870B8" w:rsidRDefault="00681A2E" w:rsidP="001408B6">
            <w:pPr>
              <w:jc w:val="center"/>
              <w:rPr>
                <w:rFonts w:ascii="Times New Roman" w:hAnsi="Times New Roman" w:cs="Times New Roman"/>
                <w:b/>
                <w:bCs/>
              </w:rPr>
            </w:pPr>
            <w:r w:rsidRPr="00C870B8">
              <w:rPr>
                <w:rFonts w:ascii="Times New Roman" w:hAnsi="Times New Roman" w:cs="Times New Roman"/>
                <w:b/>
                <w:bCs/>
              </w:rPr>
              <w:lastRenderedPageBreak/>
              <w:t>2</w:t>
            </w:r>
          </w:p>
        </w:tc>
        <w:tc>
          <w:tcPr>
            <w:tcW w:w="14932" w:type="dxa"/>
            <w:gridSpan w:val="2"/>
            <w:shd w:val="clear" w:color="auto" w:fill="B4C6E7" w:themeFill="accent1" w:themeFillTint="66"/>
          </w:tcPr>
          <w:p w14:paraId="7B3672DD" w14:textId="30923DB9" w:rsidR="00681A2E" w:rsidRPr="00681A2E" w:rsidRDefault="00681A2E" w:rsidP="00681A2E">
            <w:pPr>
              <w:rPr>
                <w:rFonts w:cstheme="minorHAnsi"/>
                <w:b/>
                <w:bCs/>
                <w:color w:val="FF0000"/>
                <w:sz w:val="20"/>
                <w:szCs w:val="20"/>
              </w:rPr>
            </w:pPr>
            <w:r w:rsidRPr="00681A2E">
              <w:rPr>
                <w:rFonts w:cstheme="minorHAnsi"/>
                <w:b/>
                <w:bCs/>
                <w:sz w:val="20"/>
                <w:szCs w:val="20"/>
              </w:rPr>
              <w:t>Podwozie z kabiną</w:t>
            </w:r>
          </w:p>
        </w:tc>
      </w:tr>
      <w:tr w:rsidR="001408B6" w:rsidRPr="00C870B8" w14:paraId="62ECBB18" w14:textId="77777777" w:rsidTr="00360D1D">
        <w:tc>
          <w:tcPr>
            <w:tcW w:w="988" w:type="dxa"/>
          </w:tcPr>
          <w:p w14:paraId="5A5912EE" w14:textId="54C8CE8E" w:rsidR="001408B6" w:rsidRPr="00C870B8" w:rsidRDefault="001408B6" w:rsidP="001408B6">
            <w:pPr>
              <w:jc w:val="center"/>
              <w:rPr>
                <w:rFonts w:ascii="Times New Roman" w:hAnsi="Times New Roman" w:cs="Times New Roman"/>
              </w:rPr>
            </w:pPr>
            <w:r w:rsidRPr="00C870B8">
              <w:rPr>
                <w:rFonts w:ascii="Times New Roman" w:hAnsi="Times New Roman" w:cs="Times New Roman"/>
              </w:rPr>
              <w:t>2.1.1</w:t>
            </w:r>
          </w:p>
        </w:tc>
        <w:tc>
          <w:tcPr>
            <w:tcW w:w="7796" w:type="dxa"/>
          </w:tcPr>
          <w:p w14:paraId="26380DC7" w14:textId="63F63912" w:rsidR="001408B6" w:rsidRPr="00681A2E" w:rsidRDefault="001408B6" w:rsidP="001408B6">
            <w:pPr>
              <w:rPr>
                <w:rFonts w:cstheme="minorHAnsi"/>
                <w:b/>
                <w:bCs/>
                <w:color w:val="FF0000"/>
                <w:sz w:val="20"/>
                <w:szCs w:val="20"/>
              </w:rPr>
            </w:pPr>
            <w:r w:rsidRPr="00681A2E">
              <w:rPr>
                <w:rFonts w:cstheme="minorHAnsi"/>
                <w:sz w:val="20"/>
                <w:szCs w:val="20"/>
              </w:rPr>
              <w:t>Podwozie z roku produkcji min. 202</w:t>
            </w:r>
            <w:r w:rsidR="00360D1D" w:rsidRPr="00681A2E">
              <w:rPr>
                <w:rFonts w:cstheme="minorHAnsi"/>
                <w:sz w:val="20"/>
                <w:szCs w:val="20"/>
              </w:rPr>
              <w:t>6</w:t>
            </w:r>
            <w:r w:rsidRPr="00681A2E">
              <w:rPr>
                <w:rFonts w:cstheme="minorHAnsi"/>
                <w:sz w:val="20"/>
                <w:szCs w:val="20"/>
              </w:rPr>
              <w:t>.</w:t>
            </w:r>
          </w:p>
        </w:tc>
        <w:tc>
          <w:tcPr>
            <w:tcW w:w="7136" w:type="dxa"/>
          </w:tcPr>
          <w:p w14:paraId="2ED46E02" w14:textId="77777777" w:rsidR="001408B6" w:rsidRPr="00681A2E" w:rsidRDefault="001408B6" w:rsidP="001408B6">
            <w:pPr>
              <w:rPr>
                <w:rFonts w:cstheme="minorHAnsi"/>
                <w:sz w:val="20"/>
                <w:szCs w:val="20"/>
              </w:rPr>
            </w:pPr>
            <w:r w:rsidRPr="00681A2E">
              <w:rPr>
                <w:rFonts w:cstheme="minorHAnsi"/>
                <w:sz w:val="20"/>
                <w:szCs w:val="20"/>
              </w:rPr>
              <w:t>Podać rok produkcji</w:t>
            </w:r>
            <w:r w:rsidR="00360D1D" w:rsidRPr="00681A2E">
              <w:rPr>
                <w:rFonts w:cstheme="minorHAnsi"/>
                <w:sz w:val="20"/>
                <w:szCs w:val="20"/>
              </w:rPr>
              <w:t>:</w:t>
            </w:r>
          </w:p>
          <w:p w14:paraId="4F75528D" w14:textId="577F4909" w:rsidR="002533D3" w:rsidRPr="00681A2E" w:rsidRDefault="002533D3" w:rsidP="001408B6">
            <w:pPr>
              <w:rPr>
                <w:rFonts w:cstheme="minorHAnsi"/>
                <w:b/>
                <w:bCs/>
                <w:color w:val="FF0000"/>
                <w:sz w:val="20"/>
                <w:szCs w:val="20"/>
              </w:rPr>
            </w:pPr>
          </w:p>
        </w:tc>
      </w:tr>
      <w:tr w:rsidR="00360D1D" w:rsidRPr="00C870B8" w14:paraId="5F5ABCAF" w14:textId="77777777" w:rsidTr="00360D1D">
        <w:trPr>
          <w:trHeight w:val="1806"/>
        </w:trPr>
        <w:tc>
          <w:tcPr>
            <w:tcW w:w="988" w:type="dxa"/>
          </w:tcPr>
          <w:p w14:paraId="2ED279B0" w14:textId="6F2DCB3B" w:rsidR="00360D1D" w:rsidRPr="002C2508" w:rsidRDefault="00360D1D" w:rsidP="001408B6">
            <w:pPr>
              <w:jc w:val="center"/>
              <w:rPr>
                <w:rFonts w:ascii="Times New Roman" w:hAnsi="Times New Roman" w:cs="Times New Roman"/>
              </w:rPr>
            </w:pPr>
            <w:r w:rsidRPr="002C2508">
              <w:rPr>
                <w:rFonts w:ascii="Times New Roman" w:hAnsi="Times New Roman" w:cs="Times New Roman"/>
              </w:rPr>
              <w:t>2.1.2</w:t>
            </w:r>
          </w:p>
        </w:tc>
        <w:tc>
          <w:tcPr>
            <w:tcW w:w="7796" w:type="dxa"/>
          </w:tcPr>
          <w:p w14:paraId="408DDCC3" w14:textId="77F85575" w:rsidR="00360D1D" w:rsidRPr="00681A2E" w:rsidRDefault="00360D1D" w:rsidP="00360D1D">
            <w:pPr>
              <w:autoSpaceDE w:val="0"/>
              <w:autoSpaceDN w:val="0"/>
              <w:adjustRightInd w:val="0"/>
              <w:rPr>
                <w:rFonts w:cstheme="minorHAnsi"/>
                <w:sz w:val="20"/>
                <w:szCs w:val="20"/>
              </w:rPr>
            </w:pPr>
            <w:r w:rsidRPr="00681A2E">
              <w:rPr>
                <w:rFonts w:cstheme="minorHAnsi"/>
                <w:sz w:val="20"/>
                <w:szCs w:val="20"/>
              </w:rPr>
              <w:t xml:space="preserve">Pojazd fabrycznie nowy, z silnikiem o mocy nie mniejszej niż 320 </w:t>
            </w:r>
            <w:proofErr w:type="spellStart"/>
            <w:r w:rsidRPr="00681A2E">
              <w:rPr>
                <w:rFonts w:cstheme="minorHAnsi"/>
                <w:sz w:val="20"/>
                <w:szCs w:val="20"/>
              </w:rPr>
              <w:t>kW.</w:t>
            </w:r>
            <w:proofErr w:type="spellEnd"/>
          </w:p>
          <w:p w14:paraId="2C762322" w14:textId="77777777" w:rsidR="009304D2" w:rsidRPr="00681A2E" w:rsidRDefault="009304D2" w:rsidP="00360D1D">
            <w:pPr>
              <w:autoSpaceDE w:val="0"/>
              <w:autoSpaceDN w:val="0"/>
              <w:adjustRightInd w:val="0"/>
              <w:rPr>
                <w:rFonts w:cstheme="minorHAnsi"/>
                <w:sz w:val="20"/>
                <w:szCs w:val="20"/>
              </w:rPr>
            </w:pPr>
          </w:p>
          <w:p w14:paraId="1D5B01E7" w14:textId="77777777" w:rsidR="00360D1D" w:rsidRPr="00681A2E" w:rsidRDefault="00360D1D" w:rsidP="00360D1D">
            <w:pPr>
              <w:autoSpaceDE w:val="0"/>
              <w:autoSpaceDN w:val="0"/>
              <w:adjustRightInd w:val="0"/>
              <w:rPr>
                <w:rFonts w:cstheme="minorHAnsi"/>
                <w:sz w:val="20"/>
                <w:szCs w:val="20"/>
              </w:rPr>
            </w:pPr>
            <w:r w:rsidRPr="00681A2E">
              <w:rPr>
                <w:rFonts w:cstheme="minorHAnsi"/>
                <w:sz w:val="20"/>
                <w:szCs w:val="20"/>
              </w:rPr>
              <w:t xml:space="preserve"> Silnik z zapłonem samoczynnym, spełniającym aktualnie obowiązującą normę emisji spalin umożliwiającą rejestrację pojazdu.</w:t>
            </w:r>
          </w:p>
          <w:p w14:paraId="4764C552" w14:textId="77777777" w:rsidR="00360D1D" w:rsidRPr="00681A2E" w:rsidRDefault="00360D1D" w:rsidP="00360D1D">
            <w:pPr>
              <w:autoSpaceDE w:val="0"/>
              <w:autoSpaceDN w:val="0"/>
              <w:adjustRightInd w:val="0"/>
              <w:rPr>
                <w:rFonts w:cstheme="minorHAnsi"/>
                <w:sz w:val="20"/>
                <w:szCs w:val="20"/>
              </w:rPr>
            </w:pPr>
            <w:r w:rsidRPr="00681A2E">
              <w:rPr>
                <w:rFonts w:cstheme="minorHAnsi"/>
                <w:sz w:val="20"/>
                <w:szCs w:val="20"/>
              </w:rPr>
              <w:t xml:space="preserve"> Silnik i podwozie z kabiną pochodzące od tego samego producenta.</w:t>
            </w:r>
          </w:p>
          <w:p w14:paraId="5B9312FA" w14:textId="7FF2C2C9" w:rsidR="00360D1D" w:rsidRPr="00681A2E" w:rsidRDefault="00360D1D" w:rsidP="00360D1D">
            <w:pPr>
              <w:autoSpaceDE w:val="0"/>
              <w:autoSpaceDN w:val="0"/>
              <w:adjustRightInd w:val="0"/>
              <w:rPr>
                <w:rFonts w:cstheme="minorHAnsi"/>
                <w:sz w:val="20"/>
                <w:szCs w:val="20"/>
              </w:rPr>
            </w:pPr>
            <w:r w:rsidRPr="00681A2E">
              <w:rPr>
                <w:rFonts w:cstheme="minorHAnsi"/>
                <w:sz w:val="20"/>
                <w:szCs w:val="20"/>
              </w:rPr>
              <w:t xml:space="preserve">W przypadku zastosowania dodatkowych płynów (np. </w:t>
            </w:r>
            <w:proofErr w:type="spellStart"/>
            <w:r w:rsidRPr="00681A2E">
              <w:rPr>
                <w:rFonts w:cstheme="minorHAnsi"/>
                <w:sz w:val="20"/>
                <w:szCs w:val="20"/>
              </w:rPr>
              <w:t>AdBlue</w:t>
            </w:r>
            <w:proofErr w:type="spellEnd"/>
            <w:r w:rsidRPr="00681A2E">
              <w:rPr>
                <w:rFonts w:cstheme="minorHAnsi"/>
                <w:sz w:val="20"/>
                <w:szCs w:val="20"/>
              </w:rPr>
              <w:t>) w celu osiągnięcia normy emisji, nie może następować redukcja momentu obrotowego w przypadku braku tego płynu.</w:t>
            </w:r>
          </w:p>
        </w:tc>
        <w:tc>
          <w:tcPr>
            <w:tcW w:w="7136" w:type="dxa"/>
          </w:tcPr>
          <w:p w14:paraId="240C103F" w14:textId="0BCF56FC" w:rsidR="00360D1D" w:rsidRPr="00681A2E" w:rsidRDefault="00360D1D" w:rsidP="00360D1D">
            <w:pPr>
              <w:autoSpaceDE w:val="0"/>
              <w:autoSpaceDN w:val="0"/>
              <w:adjustRightInd w:val="0"/>
              <w:ind w:right="-113"/>
              <w:rPr>
                <w:rFonts w:cstheme="minorHAnsi"/>
                <w:sz w:val="20"/>
                <w:szCs w:val="20"/>
              </w:rPr>
            </w:pPr>
            <w:r w:rsidRPr="00681A2E">
              <w:rPr>
                <w:rFonts w:cstheme="minorHAnsi"/>
                <w:sz w:val="20"/>
                <w:szCs w:val="20"/>
              </w:rPr>
              <w:t>Podać, typ i model podwozia:</w:t>
            </w:r>
          </w:p>
          <w:p w14:paraId="22BEC66F" w14:textId="77777777" w:rsidR="00360D1D" w:rsidRPr="00681A2E" w:rsidRDefault="00360D1D" w:rsidP="00360D1D">
            <w:pPr>
              <w:autoSpaceDE w:val="0"/>
              <w:autoSpaceDN w:val="0"/>
              <w:adjustRightInd w:val="0"/>
              <w:ind w:right="-113"/>
              <w:rPr>
                <w:rFonts w:cstheme="minorHAnsi"/>
                <w:sz w:val="20"/>
                <w:szCs w:val="20"/>
              </w:rPr>
            </w:pPr>
          </w:p>
          <w:p w14:paraId="53B8CADA" w14:textId="2C48C00A" w:rsidR="00360D1D" w:rsidRPr="00681A2E" w:rsidRDefault="00360D1D" w:rsidP="00360D1D">
            <w:pPr>
              <w:autoSpaceDE w:val="0"/>
              <w:autoSpaceDN w:val="0"/>
              <w:adjustRightInd w:val="0"/>
              <w:ind w:right="-113"/>
              <w:rPr>
                <w:rFonts w:cstheme="minorHAnsi"/>
                <w:sz w:val="20"/>
                <w:szCs w:val="20"/>
              </w:rPr>
            </w:pPr>
            <w:r w:rsidRPr="00681A2E">
              <w:rPr>
                <w:rFonts w:cstheme="minorHAnsi"/>
                <w:sz w:val="20"/>
                <w:szCs w:val="20"/>
              </w:rPr>
              <w:t xml:space="preserve">Podać moc silnika: </w:t>
            </w:r>
          </w:p>
          <w:p w14:paraId="578C2E1B" w14:textId="37D1A64A" w:rsidR="00360D1D" w:rsidRPr="00681A2E" w:rsidRDefault="00360D1D" w:rsidP="00360D1D">
            <w:pPr>
              <w:autoSpaceDE w:val="0"/>
              <w:autoSpaceDN w:val="0"/>
              <w:adjustRightInd w:val="0"/>
              <w:ind w:right="-113"/>
              <w:rPr>
                <w:rFonts w:cstheme="minorHAnsi"/>
                <w:sz w:val="20"/>
                <w:szCs w:val="20"/>
              </w:rPr>
            </w:pPr>
          </w:p>
          <w:p w14:paraId="00E52E9E" w14:textId="77777777" w:rsidR="00360D1D" w:rsidRPr="00681A2E" w:rsidRDefault="00360D1D" w:rsidP="00360D1D">
            <w:pPr>
              <w:autoSpaceDE w:val="0"/>
              <w:autoSpaceDN w:val="0"/>
              <w:adjustRightInd w:val="0"/>
              <w:ind w:right="-113"/>
              <w:rPr>
                <w:rFonts w:cstheme="minorHAnsi"/>
                <w:sz w:val="20"/>
                <w:szCs w:val="20"/>
              </w:rPr>
            </w:pPr>
          </w:p>
          <w:p w14:paraId="344BE9F2" w14:textId="2FE3B53B" w:rsidR="00360D1D" w:rsidRPr="00681A2E" w:rsidRDefault="00360D1D" w:rsidP="00360D1D">
            <w:pPr>
              <w:autoSpaceDE w:val="0"/>
              <w:autoSpaceDN w:val="0"/>
              <w:adjustRightInd w:val="0"/>
              <w:ind w:right="-113"/>
              <w:rPr>
                <w:rFonts w:cstheme="minorHAnsi"/>
                <w:sz w:val="20"/>
                <w:szCs w:val="20"/>
              </w:rPr>
            </w:pPr>
          </w:p>
        </w:tc>
      </w:tr>
      <w:tr w:rsidR="00681A2E" w:rsidRPr="00C870B8" w14:paraId="3584D060" w14:textId="77777777" w:rsidTr="00360D1D">
        <w:tc>
          <w:tcPr>
            <w:tcW w:w="988" w:type="dxa"/>
          </w:tcPr>
          <w:p w14:paraId="37056243" w14:textId="10CB66DF"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2.2</w:t>
            </w:r>
          </w:p>
        </w:tc>
        <w:tc>
          <w:tcPr>
            <w:tcW w:w="7796" w:type="dxa"/>
          </w:tcPr>
          <w:p w14:paraId="64977243" w14:textId="3723E604" w:rsidR="00681A2E" w:rsidRPr="00681A2E" w:rsidRDefault="00681A2E" w:rsidP="00681A2E">
            <w:pPr>
              <w:ind w:right="-113"/>
              <w:rPr>
                <w:rFonts w:cstheme="minorHAnsi"/>
                <w:b/>
                <w:bCs/>
                <w:color w:val="FF0000"/>
                <w:sz w:val="20"/>
                <w:szCs w:val="20"/>
              </w:rPr>
            </w:pPr>
            <w:r w:rsidRPr="00681A2E">
              <w:rPr>
                <w:rFonts w:cstheme="minorHAnsi"/>
                <w:sz w:val="20"/>
                <w:szCs w:val="20"/>
              </w:rPr>
              <w:t>Pojazd musi spełniać minimalne  wymagania dla klasy ciężkiej S (wg PN-EN 1846-1)</w:t>
            </w:r>
          </w:p>
        </w:tc>
        <w:tc>
          <w:tcPr>
            <w:tcW w:w="7136" w:type="dxa"/>
          </w:tcPr>
          <w:p w14:paraId="210770F3" w14:textId="52183710" w:rsidR="00681A2E" w:rsidRPr="00681A2E" w:rsidRDefault="00681A2E" w:rsidP="00681A2E">
            <w:pPr>
              <w:jc w:val="center"/>
              <w:rPr>
                <w:rFonts w:cstheme="minorHAnsi"/>
                <w:b/>
                <w:bCs/>
                <w:color w:val="FF0000"/>
                <w:sz w:val="20"/>
                <w:szCs w:val="20"/>
              </w:rPr>
            </w:pPr>
            <w:r w:rsidRPr="00681A2E">
              <w:rPr>
                <w:rFonts w:cstheme="minorHAnsi"/>
                <w:kern w:val="20"/>
                <w:sz w:val="20"/>
                <w:szCs w:val="20"/>
              </w:rPr>
              <w:t>spełnia /nie spełnia*</w:t>
            </w:r>
          </w:p>
        </w:tc>
      </w:tr>
      <w:tr w:rsidR="00681A2E" w:rsidRPr="00C870B8" w14:paraId="5926622E" w14:textId="77777777" w:rsidTr="00360D1D">
        <w:tc>
          <w:tcPr>
            <w:tcW w:w="988" w:type="dxa"/>
          </w:tcPr>
          <w:p w14:paraId="433AD242" w14:textId="427B6A02"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2.3</w:t>
            </w:r>
          </w:p>
        </w:tc>
        <w:tc>
          <w:tcPr>
            <w:tcW w:w="7796" w:type="dxa"/>
          </w:tcPr>
          <w:p w14:paraId="42A11095" w14:textId="11906EDE" w:rsidR="00681A2E" w:rsidRPr="00681A2E" w:rsidRDefault="00681A2E" w:rsidP="00681A2E">
            <w:pPr>
              <w:rPr>
                <w:rFonts w:cstheme="minorHAnsi"/>
                <w:b/>
                <w:bCs/>
                <w:color w:val="FF0000"/>
                <w:sz w:val="20"/>
                <w:szCs w:val="20"/>
              </w:rPr>
            </w:pPr>
            <w:r w:rsidRPr="00681A2E">
              <w:rPr>
                <w:rFonts w:cstheme="minorHAnsi"/>
                <w:sz w:val="20"/>
                <w:szCs w:val="20"/>
              </w:rPr>
              <w:t>Pojazd musi spełniać minimalne wymagania dla kategorii 1-miejskiej (wg PN-EN 1846-1).</w:t>
            </w:r>
          </w:p>
        </w:tc>
        <w:tc>
          <w:tcPr>
            <w:tcW w:w="7136" w:type="dxa"/>
          </w:tcPr>
          <w:p w14:paraId="3805FF78" w14:textId="060538EF" w:rsidR="00681A2E" w:rsidRPr="00681A2E" w:rsidRDefault="00681A2E" w:rsidP="00681A2E">
            <w:pPr>
              <w:jc w:val="center"/>
              <w:rPr>
                <w:rFonts w:cstheme="minorHAnsi"/>
                <w:b/>
                <w:bCs/>
                <w:color w:val="FF0000"/>
                <w:sz w:val="20"/>
                <w:szCs w:val="20"/>
              </w:rPr>
            </w:pPr>
            <w:r w:rsidRPr="00681A2E">
              <w:rPr>
                <w:rFonts w:cstheme="minorHAnsi"/>
                <w:kern w:val="20"/>
                <w:sz w:val="20"/>
                <w:szCs w:val="20"/>
              </w:rPr>
              <w:t>spełnia /nie spełnia*</w:t>
            </w:r>
          </w:p>
        </w:tc>
      </w:tr>
      <w:tr w:rsidR="00681A2E" w:rsidRPr="00C870B8" w14:paraId="0915FE89" w14:textId="77777777" w:rsidTr="00360D1D">
        <w:tc>
          <w:tcPr>
            <w:tcW w:w="988" w:type="dxa"/>
          </w:tcPr>
          <w:p w14:paraId="1892BCCF" w14:textId="72C51FDB"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2.4</w:t>
            </w:r>
          </w:p>
        </w:tc>
        <w:tc>
          <w:tcPr>
            <w:tcW w:w="7796" w:type="dxa"/>
          </w:tcPr>
          <w:p w14:paraId="5061FD42" w14:textId="36320DF6" w:rsidR="00681A2E" w:rsidRPr="00681A2E" w:rsidRDefault="00681A2E" w:rsidP="00681A2E">
            <w:pPr>
              <w:rPr>
                <w:rFonts w:cstheme="minorHAnsi"/>
                <w:b/>
                <w:bCs/>
                <w:color w:val="FF0000"/>
                <w:sz w:val="20"/>
                <w:szCs w:val="20"/>
              </w:rPr>
            </w:pPr>
            <w:r w:rsidRPr="00681A2E">
              <w:rPr>
                <w:rFonts w:cstheme="minorHAnsi"/>
                <w:sz w:val="20"/>
                <w:szCs w:val="20"/>
              </w:rPr>
              <w:t>Maksymalna masa rzeczywista (MMR) pojazdu gotowego do akcji ratowniczo-gaśniczej, rozkład tej masy na osie oraz masa przypadająca na każdą z osi nie może przekroczyć maksymalnych wartości określonych przez producenta pojazdu lub podwozia bazowego.</w:t>
            </w:r>
          </w:p>
        </w:tc>
        <w:tc>
          <w:tcPr>
            <w:tcW w:w="7136" w:type="dxa"/>
          </w:tcPr>
          <w:p w14:paraId="5A3D9F52" w14:textId="1165CD51" w:rsidR="00681A2E" w:rsidRPr="00681A2E" w:rsidRDefault="00681A2E" w:rsidP="00681A2E">
            <w:pPr>
              <w:jc w:val="center"/>
              <w:rPr>
                <w:rFonts w:cstheme="minorHAnsi"/>
                <w:b/>
                <w:bCs/>
                <w:color w:val="FF0000"/>
                <w:sz w:val="20"/>
                <w:szCs w:val="20"/>
              </w:rPr>
            </w:pPr>
            <w:r w:rsidRPr="00681A2E">
              <w:rPr>
                <w:rFonts w:cstheme="minorHAnsi"/>
                <w:kern w:val="20"/>
                <w:sz w:val="20"/>
                <w:szCs w:val="20"/>
              </w:rPr>
              <w:t>spełnia /nie spełnia*</w:t>
            </w:r>
          </w:p>
        </w:tc>
      </w:tr>
      <w:tr w:rsidR="00681A2E" w:rsidRPr="00C870B8" w14:paraId="5A0CBDD9" w14:textId="77777777" w:rsidTr="00360D1D">
        <w:tc>
          <w:tcPr>
            <w:tcW w:w="988" w:type="dxa"/>
          </w:tcPr>
          <w:p w14:paraId="2BD276E8" w14:textId="7DCCC77C"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2.5</w:t>
            </w:r>
          </w:p>
        </w:tc>
        <w:tc>
          <w:tcPr>
            <w:tcW w:w="7796" w:type="dxa"/>
          </w:tcPr>
          <w:p w14:paraId="02DEEF96" w14:textId="606000A8" w:rsidR="00681A2E" w:rsidRPr="00681A2E" w:rsidRDefault="00681A2E" w:rsidP="00681A2E">
            <w:pPr>
              <w:pStyle w:val="Default"/>
              <w:rPr>
                <w:rFonts w:asciiTheme="minorHAnsi" w:hAnsiTheme="minorHAnsi" w:cstheme="minorHAnsi"/>
                <w:color w:val="auto"/>
                <w:sz w:val="20"/>
                <w:szCs w:val="20"/>
              </w:rPr>
            </w:pPr>
            <w:r w:rsidRPr="00681A2E">
              <w:rPr>
                <w:rFonts w:asciiTheme="minorHAnsi" w:hAnsiTheme="minorHAnsi" w:cstheme="minorHAnsi"/>
                <w:color w:val="auto"/>
                <w:sz w:val="20"/>
                <w:szCs w:val="20"/>
              </w:rPr>
              <w:t xml:space="preserve"> Zamontowane urządzenia sygnalizacyjno-ostrzegawcze świetlne i dźwiękowe pojazdu uprzywilejowanego: </w:t>
            </w:r>
          </w:p>
          <w:p w14:paraId="274F7715" w14:textId="5E062298" w:rsidR="00681A2E" w:rsidRPr="00681A2E" w:rsidRDefault="00681A2E" w:rsidP="00681A2E">
            <w:pPr>
              <w:rPr>
                <w:rFonts w:cstheme="minorHAnsi"/>
                <w:sz w:val="20"/>
                <w:szCs w:val="20"/>
              </w:rPr>
            </w:pPr>
            <w:r w:rsidRPr="00681A2E">
              <w:rPr>
                <w:rFonts w:cstheme="minorHAnsi"/>
                <w:sz w:val="20"/>
                <w:szCs w:val="20"/>
              </w:rPr>
              <w:t xml:space="preserve">1) Na dachu kabiny zamontowana belka świetlna, sygnalizacyjna z lampami koloru niebieskiego wykonanymi w technologii LED z min. 10 modułami LED, po min. 3 LED każdy. Lampa bez podświetlanego napisu „STRAŻ”. Zamawiający dopuszcza montaż dwóch </w:t>
            </w:r>
            <w:proofErr w:type="spellStart"/>
            <w:r w:rsidRPr="00681A2E">
              <w:rPr>
                <w:rFonts w:cstheme="minorHAnsi"/>
                <w:sz w:val="20"/>
                <w:szCs w:val="20"/>
              </w:rPr>
              <w:t>minibelek</w:t>
            </w:r>
            <w:proofErr w:type="spellEnd"/>
            <w:r w:rsidRPr="00681A2E">
              <w:rPr>
                <w:rFonts w:cstheme="minorHAnsi"/>
                <w:sz w:val="20"/>
                <w:szCs w:val="20"/>
              </w:rPr>
              <w:t xml:space="preserve"> sygnalizacyjnych. </w:t>
            </w:r>
          </w:p>
          <w:p w14:paraId="46B3860B" w14:textId="2C69FAD6" w:rsidR="00681A2E" w:rsidRPr="00681A2E" w:rsidRDefault="00681A2E" w:rsidP="00681A2E">
            <w:pPr>
              <w:pStyle w:val="Default"/>
              <w:rPr>
                <w:rFonts w:asciiTheme="minorHAnsi" w:hAnsiTheme="minorHAnsi" w:cstheme="minorHAnsi"/>
                <w:color w:val="auto"/>
                <w:sz w:val="20"/>
                <w:szCs w:val="20"/>
              </w:rPr>
            </w:pPr>
            <w:r w:rsidRPr="00681A2E">
              <w:rPr>
                <w:rFonts w:asciiTheme="minorHAnsi" w:hAnsiTheme="minorHAnsi" w:cstheme="minorHAnsi"/>
                <w:color w:val="auto"/>
                <w:sz w:val="20"/>
                <w:szCs w:val="20"/>
              </w:rPr>
              <w:t xml:space="preserve">2) 2 lampy sygnalizacyjne niebieskie, wykonane w technologii LED, </w:t>
            </w:r>
            <w:r w:rsidRPr="00681A2E">
              <w:rPr>
                <w:rFonts w:asciiTheme="minorHAnsi" w:hAnsiTheme="minorHAnsi" w:cstheme="minorHAnsi"/>
                <w:sz w:val="20"/>
                <w:szCs w:val="20"/>
              </w:rPr>
              <w:t>w obudowie z poliwęglanu</w:t>
            </w:r>
            <w:r w:rsidRPr="00681A2E">
              <w:rPr>
                <w:rFonts w:asciiTheme="minorHAnsi" w:hAnsiTheme="minorHAnsi" w:cstheme="minorHAnsi"/>
                <w:color w:val="auto"/>
                <w:sz w:val="20"/>
                <w:szCs w:val="20"/>
              </w:rPr>
              <w:t>, lub zabezpieczone przed uszkodzeniami mechanicznymi wykonanymi z innych materiałów odpornych na uszkodzenia ,zamontowane w tylnej górnej  części zabudowy, na tylnej ścianie wbudowane w obrys pojazdu, z możliwością wyłączenia z kabiny kierowcy w przypadku jazdy w kolumnie. Nie dopuszcza się lamp wystających poza obrys gabarytowy pojazdu.</w:t>
            </w:r>
          </w:p>
          <w:p w14:paraId="14A92D29" w14:textId="78C8A082" w:rsidR="00681A2E" w:rsidRPr="00681A2E" w:rsidRDefault="00681A2E" w:rsidP="00681A2E">
            <w:pPr>
              <w:pStyle w:val="Default"/>
              <w:rPr>
                <w:rFonts w:asciiTheme="minorHAnsi" w:hAnsiTheme="minorHAnsi" w:cstheme="minorHAnsi"/>
                <w:color w:val="auto"/>
                <w:sz w:val="20"/>
                <w:szCs w:val="20"/>
              </w:rPr>
            </w:pPr>
            <w:r w:rsidRPr="00681A2E">
              <w:rPr>
                <w:rFonts w:asciiTheme="minorHAnsi" w:hAnsiTheme="minorHAnsi" w:cstheme="minorHAnsi"/>
                <w:color w:val="auto"/>
                <w:sz w:val="20"/>
                <w:szCs w:val="20"/>
              </w:rPr>
              <w:lastRenderedPageBreak/>
              <w:t xml:space="preserve">3) cztery lampki sygnalizacyjne niebieskie, wykonane w technologii LED, zamontowane z przodu pojazdu na wysokości lusterka wstecznego samochodu osobowego, 2 lampki sygnalizacyjne na narożach kabiny, 2 lampki sygnalizacyjne z tyłu pojazdu zamontowane na wysokości szyby czołowej. </w:t>
            </w:r>
          </w:p>
          <w:p w14:paraId="5FBD4829" w14:textId="393629A7" w:rsidR="00681A2E" w:rsidRPr="00681A2E" w:rsidRDefault="00681A2E" w:rsidP="00681A2E">
            <w:pPr>
              <w:pStyle w:val="Default"/>
              <w:rPr>
                <w:rFonts w:asciiTheme="minorHAnsi" w:hAnsiTheme="minorHAnsi" w:cstheme="minorHAnsi"/>
                <w:color w:val="auto"/>
                <w:sz w:val="20"/>
                <w:szCs w:val="20"/>
              </w:rPr>
            </w:pPr>
            <w:r w:rsidRPr="00681A2E">
              <w:rPr>
                <w:rFonts w:asciiTheme="minorHAnsi" w:hAnsiTheme="minorHAnsi" w:cstheme="minorHAnsi"/>
                <w:color w:val="auto"/>
                <w:sz w:val="20"/>
                <w:szCs w:val="20"/>
              </w:rPr>
              <w:t xml:space="preserve">4) urządzenie dźwiękowe (min. 5 modulowanych tonów zmienianych poprzez manipulator oraz klakson pojazdu) wyposażone w funkcję megafonu. Wzmacniacz o mocy min. 200 W (lub 2x100W) wraz z głośnikiem o mocy min. 200 W (lub 2x100W). Miejsce zamocowania sterownika i mikrofonu w kabinie zapewniające łatwy dostęp dla kierowcy oraz dowódcy.  </w:t>
            </w:r>
          </w:p>
          <w:p w14:paraId="7B864441" w14:textId="17DAEA70" w:rsidR="00681A2E" w:rsidRPr="00681A2E" w:rsidRDefault="00681A2E" w:rsidP="00681A2E">
            <w:pPr>
              <w:pStyle w:val="Tekstpodstawowy"/>
              <w:jc w:val="left"/>
              <w:rPr>
                <w:rFonts w:asciiTheme="minorHAnsi" w:hAnsiTheme="minorHAnsi" w:cstheme="minorHAnsi"/>
                <w:sz w:val="20"/>
              </w:rPr>
            </w:pPr>
            <w:r w:rsidRPr="00681A2E">
              <w:rPr>
                <w:rFonts w:asciiTheme="minorHAnsi" w:hAnsiTheme="minorHAnsi" w:cstheme="minorHAnsi"/>
                <w:sz w:val="20"/>
              </w:rPr>
              <w:t>Wymaga się załączenie sygnałów dźwiękowych i świetlnych jednym przyciskiem (pojedyncze krótkie naciśnięcie przycisku), wyłączenie sygnałów dźwiękowych(pojedyncze krótkie  naciśnięcie przycisku), wyłączenie sygnałów dźwiękowych, świetlnych (pojedyncze długie naciśnięcie przycisku).</w:t>
            </w:r>
          </w:p>
          <w:p w14:paraId="09C35660" w14:textId="44608894" w:rsidR="00681A2E" w:rsidRPr="00681A2E" w:rsidRDefault="00681A2E" w:rsidP="004E1C32">
            <w:pPr>
              <w:pStyle w:val="Tekstpodstawowy"/>
              <w:ind w:left="-57" w:right="-57"/>
              <w:jc w:val="left"/>
              <w:rPr>
                <w:rFonts w:asciiTheme="minorHAnsi" w:hAnsiTheme="minorHAnsi" w:cstheme="minorHAnsi"/>
                <w:sz w:val="20"/>
              </w:rPr>
            </w:pPr>
            <w:r w:rsidRPr="00681A2E">
              <w:rPr>
                <w:rFonts w:asciiTheme="minorHAnsi" w:hAnsiTheme="minorHAnsi" w:cstheme="minorHAnsi"/>
                <w:sz w:val="20"/>
              </w:rPr>
              <w:t>5)W zasięgu kierowcy, zamontowany  niezależny włącznik (przycisk-trzyfunkcyjny),  do bezpośredniego, szybkiego  uruchomienia sygnałów pojazdu uprzywilejowanego, świetlnych  i dźwiękowych, bez konieczności wykonywania innych dodatkowych operacji.</w:t>
            </w:r>
          </w:p>
          <w:p w14:paraId="0511A6DC" w14:textId="466470F4" w:rsidR="00681A2E" w:rsidRPr="00681A2E" w:rsidRDefault="00681A2E" w:rsidP="00681A2E">
            <w:pPr>
              <w:pStyle w:val="Tekstpodstawowy"/>
              <w:jc w:val="left"/>
              <w:rPr>
                <w:rFonts w:asciiTheme="minorHAnsi" w:hAnsiTheme="minorHAnsi" w:cstheme="minorHAnsi"/>
                <w:sz w:val="20"/>
              </w:rPr>
            </w:pPr>
            <w:r w:rsidRPr="00681A2E">
              <w:rPr>
                <w:rFonts w:asciiTheme="minorHAnsi" w:hAnsiTheme="minorHAnsi" w:cstheme="minorHAnsi"/>
                <w:sz w:val="20"/>
              </w:rPr>
              <w:t>6) Na tylnej ścianie zabudowy umieszczona „fala świetlna” typu LED-podstawowe, załączenie fali z przedziału autopompy -minimum 3 funkcje. Wymagane dodatkowe załączenie fali także z kabiny , na min. 1 pozycję.</w:t>
            </w:r>
          </w:p>
          <w:p w14:paraId="27FCF15E" w14:textId="164E1CA8" w:rsidR="00681A2E" w:rsidRPr="00681A2E" w:rsidRDefault="00681A2E" w:rsidP="00681A2E">
            <w:pPr>
              <w:pStyle w:val="Tekstpodstawowy"/>
              <w:jc w:val="left"/>
              <w:rPr>
                <w:rFonts w:asciiTheme="minorHAnsi" w:hAnsiTheme="minorHAnsi" w:cstheme="minorHAnsi"/>
                <w:sz w:val="20"/>
              </w:rPr>
            </w:pPr>
            <w:r w:rsidRPr="00681A2E">
              <w:rPr>
                <w:rFonts w:asciiTheme="minorHAnsi" w:hAnsiTheme="minorHAnsi" w:cstheme="minorHAnsi"/>
                <w:sz w:val="20"/>
              </w:rPr>
              <w:t>7) Niezależny sygnał pneumatyczny, włączany  dwoma włącznikami dostępnymi z miejsca  dowódcy i z miejsca  kierowcy.</w:t>
            </w:r>
          </w:p>
          <w:p w14:paraId="4E994204" w14:textId="33C0BC66" w:rsidR="00681A2E" w:rsidRPr="00681A2E" w:rsidRDefault="00681A2E" w:rsidP="00681A2E">
            <w:pPr>
              <w:pStyle w:val="Tekstpodstawowy"/>
              <w:jc w:val="left"/>
              <w:rPr>
                <w:rFonts w:asciiTheme="minorHAnsi" w:hAnsiTheme="minorHAnsi" w:cstheme="minorHAnsi"/>
                <w:sz w:val="20"/>
              </w:rPr>
            </w:pPr>
            <w:r w:rsidRPr="00681A2E">
              <w:rPr>
                <w:rFonts w:asciiTheme="minorHAnsi" w:hAnsiTheme="minorHAnsi" w:cstheme="minorHAnsi"/>
                <w:sz w:val="20"/>
              </w:rPr>
              <w:t xml:space="preserve">8) Wykonawca zamontuje sygnał pneumatyczny dostarczony przez Zamawiającego w miejscu ustalonym na etapie realizacji pojazdu. </w:t>
            </w:r>
          </w:p>
          <w:p w14:paraId="7B7B0990" w14:textId="61468D72" w:rsidR="00681A2E" w:rsidRPr="00681A2E" w:rsidRDefault="00681A2E" w:rsidP="00681A2E">
            <w:pPr>
              <w:pStyle w:val="Tekstpodstawowy"/>
              <w:jc w:val="left"/>
              <w:rPr>
                <w:rFonts w:asciiTheme="minorHAnsi" w:hAnsiTheme="minorHAnsi" w:cstheme="minorHAnsi"/>
                <w:sz w:val="20"/>
              </w:rPr>
            </w:pPr>
            <w:bookmarkStart w:id="0" w:name="_Hlk68769396"/>
            <w:r w:rsidRPr="00681A2E">
              <w:rPr>
                <w:rFonts w:asciiTheme="minorHAnsi" w:hAnsiTheme="minorHAnsi" w:cstheme="minorHAnsi"/>
                <w:sz w:val="20"/>
              </w:rPr>
              <w:t>9) W zasięgu dowódcy/kierowcy -dodatkowy włącznik, umożliwiający przeprowadzenie retransmisji radiowej  z telefonu na system rozgłoszeniowy  samochodu, umożliwiający podawanie dodatkowych komunikatów na zewnątrz</w:t>
            </w:r>
          </w:p>
          <w:p w14:paraId="44287168" w14:textId="7915174D" w:rsidR="00681A2E" w:rsidRPr="00681A2E" w:rsidRDefault="00681A2E" w:rsidP="00681A2E">
            <w:pPr>
              <w:pStyle w:val="Tekstpodstawowy"/>
              <w:jc w:val="left"/>
              <w:rPr>
                <w:rFonts w:asciiTheme="minorHAnsi" w:hAnsiTheme="minorHAnsi" w:cstheme="minorHAnsi"/>
                <w:b/>
                <w:bCs/>
                <w:color w:val="FF0000"/>
                <w:sz w:val="20"/>
              </w:rPr>
            </w:pPr>
            <w:r w:rsidRPr="00681A2E">
              <w:rPr>
                <w:rFonts w:asciiTheme="minorHAnsi" w:hAnsiTheme="minorHAnsi" w:cstheme="minorHAnsi"/>
                <w:sz w:val="20"/>
              </w:rPr>
              <w:t xml:space="preserve">  samochodu , poprzez Bluetooth, na generator sygnałów i na głośniki zewnętrzne pojazdu</w:t>
            </w:r>
            <w:bookmarkEnd w:id="0"/>
            <w:r w:rsidRPr="00681A2E">
              <w:rPr>
                <w:rFonts w:asciiTheme="minorHAnsi" w:hAnsiTheme="minorHAnsi" w:cstheme="minorHAnsi"/>
                <w:sz w:val="20"/>
              </w:rPr>
              <w:t>.</w:t>
            </w:r>
          </w:p>
        </w:tc>
        <w:tc>
          <w:tcPr>
            <w:tcW w:w="7136" w:type="dxa"/>
          </w:tcPr>
          <w:p w14:paraId="5E93756D" w14:textId="09826183" w:rsidR="00681A2E" w:rsidRPr="00681A2E" w:rsidRDefault="00681A2E" w:rsidP="00681A2E">
            <w:pPr>
              <w:jc w:val="center"/>
              <w:rPr>
                <w:rFonts w:cstheme="minorHAnsi"/>
                <w:b/>
                <w:bCs/>
                <w:color w:val="FF0000"/>
                <w:sz w:val="20"/>
                <w:szCs w:val="20"/>
              </w:rPr>
            </w:pPr>
            <w:r w:rsidRPr="00681A2E">
              <w:rPr>
                <w:rFonts w:cstheme="minorHAnsi"/>
                <w:kern w:val="20"/>
                <w:sz w:val="20"/>
                <w:szCs w:val="20"/>
              </w:rPr>
              <w:lastRenderedPageBreak/>
              <w:t>spełnia /nie spełnia*</w:t>
            </w:r>
          </w:p>
        </w:tc>
      </w:tr>
      <w:tr w:rsidR="00681A2E" w:rsidRPr="00C870B8" w14:paraId="27EFF39D" w14:textId="77777777" w:rsidTr="004E1C32">
        <w:trPr>
          <w:trHeight w:val="414"/>
        </w:trPr>
        <w:tc>
          <w:tcPr>
            <w:tcW w:w="988" w:type="dxa"/>
            <w:vMerge w:val="restart"/>
          </w:tcPr>
          <w:p w14:paraId="28240130" w14:textId="14D7D416" w:rsidR="00681A2E" w:rsidRPr="00625BA6" w:rsidRDefault="00681A2E" w:rsidP="00681A2E">
            <w:pPr>
              <w:jc w:val="center"/>
              <w:rPr>
                <w:rFonts w:ascii="Times New Roman" w:hAnsi="Times New Roman" w:cs="Times New Roman"/>
              </w:rPr>
            </w:pPr>
            <w:r w:rsidRPr="00625BA6">
              <w:rPr>
                <w:rFonts w:ascii="Times New Roman" w:hAnsi="Times New Roman" w:cs="Times New Roman"/>
              </w:rPr>
              <w:t>2.6</w:t>
            </w:r>
          </w:p>
        </w:tc>
        <w:tc>
          <w:tcPr>
            <w:tcW w:w="7796" w:type="dxa"/>
          </w:tcPr>
          <w:p w14:paraId="084E5519" w14:textId="3E90CF5E"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Podwozie pojazdu musi spełniać min następujące warunki:</w:t>
            </w:r>
          </w:p>
        </w:tc>
        <w:tc>
          <w:tcPr>
            <w:tcW w:w="7136" w:type="dxa"/>
          </w:tcPr>
          <w:p w14:paraId="40235E93" w14:textId="52D4A655" w:rsidR="00681A2E" w:rsidRPr="00C870B8" w:rsidRDefault="00681A2E" w:rsidP="004E1C32">
            <w:pPr>
              <w:rPr>
                <w:rFonts w:ascii="Times New Roman" w:hAnsi="Times New Roman" w:cs="Times New Roman"/>
                <w:b/>
                <w:bCs/>
                <w:color w:val="FF0000"/>
                <w:sz w:val="28"/>
                <w:szCs w:val="28"/>
              </w:rPr>
            </w:pPr>
          </w:p>
        </w:tc>
      </w:tr>
      <w:tr w:rsidR="00681A2E" w:rsidRPr="00C870B8" w14:paraId="5212F734" w14:textId="77777777" w:rsidTr="00360D1D">
        <w:trPr>
          <w:trHeight w:val="115"/>
        </w:trPr>
        <w:tc>
          <w:tcPr>
            <w:tcW w:w="988" w:type="dxa"/>
            <w:vMerge/>
          </w:tcPr>
          <w:p w14:paraId="01DD8E92" w14:textId="77777777" w:rsidR="00681A2E" w:rsidRPr="00625BA6" w:rsidRDefault="00681A2E" w:rsidP="00681A2E">
            <w:pPr>
              <w:jc w:val="center"/>
              <w:rPr>
                <w:rFonts w:ascii="Times New Roman" w:hAnsi="Times New Roman" w:cs="Times New Roman"/>
              </w:rPr>
            </w:pPr>
          </w:p>
        </w:tc>
        <w:tc>
          <w:tcPr>
            <w:tcW w:w="7796" w:type="dxa"/>
          </w:tcPr>
          <w:p w14:paraId="42E89798" w14:textId="3B03AD68" w:rsidR="00681A2E" w:rsidRPr="00681A2E" w:rsidRDefault="00681A2E" w:rsidP="00681A2E">
            <w:pPr>
              <w:pStyle w:val="Tekstprzypisukocowego"/>
              <w:tabs>
                <w:tab w:val="left" w:pos="175"/>
              </w:tabs>
              <w:rPr>
                <w:rFonts w:ascii="Calibri" w:hAnsi="Calibri" w:cs="Calibri"/>
              </w:rPr>
            </w:pPr>
            <w:r w:rsidRPr="00681A2E">
              <w:rPr>
                <w:rFonts w:ascii="Calibri" w:hAnsi="Calibri" w:cs="Calibri"/>
              </w:rPr>
              <w:t>Układ jezdny 4x2.</w:t>
            </w:r>
          </w:p>
          <w:p w14:paraId="2C674172" w14:textId="172031B2" w:rsidR="00681A2E" w:rsidRPr="00681A2E" w:rsidRDefault="00681A2E" w:rsidP="00681A2E">
            <w:pPr>
              <w:pStyle w:val="Tekstprzypisukocowego"/>
              <w:tabs>
                <w:tab w:val="left" w:pos="175"/>
              </w:tabs>
              <w:rPr>
                <w:rFonts w:ascii="Calibri" w:hAnsi="Calibri" w:cs="Calibri"/>
                <w:spacing w:val="-3"/>
              </w:rPr>
            </w:pPr>
            <w:r w:rsidRPr="00681A2E">
              <w:rPr>
                <w:rFonts w:ascii="Calibri" w:hAnsi="Calibri" w:cs="Calibri"/>
              </w:rPr>
              <w:t>Pojazd wyposażony  w automatyczną skrzynię biegów.</w:t>
            </w:r>
          </w:p>
          <w:p w14:paraId="002BC115" w14:textId="1240689D" w:rsidR="00681A2E" w:rsidRPr="00681A2E" w:rsidRDefault="00681A2E" w:rsidP="00681A2E">
            <w:pPr>
              <w:pStyle w:val="Tekstprzypisukocowego"/>
              <w:tabs>
                <w:tab w:val="left" w:pos="175"/>
              </w:tabs>
              <w:rPr>
                <w:rFonts w:ascii="Calibri" w:hAnsi="Calibri" w:cs="Calibri"/>
                <w:spacing w:val="-3"/>
              </w:rPr>
            </w:pPr>
            <w:r w:rsidRPr="00681A2E">
              <w:rPr>
                <w:rFonts w:ascii="Calibri" w:hAnsi="Calibri" w:cs="Calibri"/>
                <w:spacing w:val="-3"/>
              </w:rPr>
              <w:t>Pojazd posiadający hamulec postojowy.</w:t>
            </w:r>
          </w:p>
          <w:p w14:paraId="3A3EEBB4" w14:textId="1CC9AD29" w:rsidR="00681A2E" w:rsidRPr="00681A2E" w:rsidRDefault="00681A2E" w:rsidP="00681A2E">
            <w:pPr>
              <w:pStyle w:val="Tekstprzypisukocowego"/>
              <w:tabs>
                <w:tab w:val="left" w:pos="175"/>
              </w:tabs>
              <w:rPr>
                <w:rFonts w:ascii="Calibri" w:hAnsi="Calibri" w:cs="Calibri"/>
                <w:spacing w:val="-3"/>
              </w:rPr>
            </w:pPr>
            <w:r w:rsidRPr="00681A2E">
              <w:rPr>
                <w:rFonts w:ascii="Calibri" w:hAnsi="Calibri" w:cs="Calibri"/>
              </w:rPr>
              <w:t>Koła wyposażone w ogumienie uniwersalne wielosezonowe typu M+S</w:t>
            </w:r>
            <w:r w:rsidRPr="00681A2E">
              <w:rPr>
                <w:rFonts w:ascii="Calibri" w:hAnsi="Calibri" w:cs="Calibri"/>
                <w:spacing w:val="-3"/>
              </w:rPr>
              <w:t xml:space="preserve"> z kołami podwójnymi na osi tylnej,  obręcze kół min 22,5”</w:t>
            </w:r>
            <w:r w:rsidRPr="00681A2E">
              <w:rPr>
                <w:rFonts w:ascii="Calibri" w:hAnsi="Calibri" w:cs="Calibri"/>
              </w:rPr>
              <w:t xml:space="preserve"> </w:t>
            </w:r>
          </w:p>
          <w:p w14:paraId="2BB3269F" w14:textId="781C8D48" w:rsidR="00681A2E" w:rsidRPr="00681A2E" w:rsidRDefault="00681A2E" w:rsidP="00681A2E">
            <w:pPr>
              <w:pStyle w:val="Default"/>
              <w:tabs>
                <w:tab w:val="left" w:pos="496"/>
              </w:tabs>
              <w:ind w:left="70" w:hanging="70"/>
              <w:rPr>
                <w:rFonts w:ascii="Calibri" w:hAnsi="Calibri" w:cs="Calibri"/>
                <w:color w:val="auto"/>
                <w:sz w:val="20"/>
                <w:szCs w:val="20"/>
              </w:rPr>
            </w:pPr>
            <w:r w:rsidRPr="00681A2E">
              <w:rPr>
                <w:rFonts w:ascii="Calibri" w:hAnsi="Calibri" w:cs="Calibri"/>
                <w:color w:val="auto"/>
                <w:sz w:val="20"/>
                <w:szCs w:val="20"/>
              </w:rPr>
              <w:t>Zawieszenie osi przedniej i tylnej pneumatyczne z pilotem do sterowania znajdującym się w pobliżu fotela kierowcy.</w:t>
            </w:r>
          </w:p>
        </w:tc>
        <w:tc>
          <w:tcPr>
            <w:tcW w:w="7136" w:type="dxa"/>
          </w:tcPr>
          <w:p w14:paraId="12DD625B" w14:textId="09797EB5" w:rsidR="00681A2E" w:rsidRPr="00C870B8" w:rsidRDefault="00681A2E" w:rsidP="00681A2E">
            <w:pPr>
              <w:jc w:val="center"/>
              <w:rPr>
                <w:rFonts w:ascii="Times New Roman" w:hAnsi="Times New Roman" w:cs="Times New Roman"/>
                <w:b/>
                <w:bCs/>
                <w:color w:val="FF0000"/>
                <w:sz w:val="28"/>
                <w:szCs w:val="28"/>
              </w:rPr>
            </w:pPr>
            <w:r w:rsidRPr="002F6845">
              <w:rPr>
                <w:rFonts w:cstheme="minorHAnsi"/>
                <w:kern w:val="20"/>
                <w:sz w:val="20"/>
                <w:szCs w:val="20"/>
              </w:rPr>
              <w:t>spełnia /nie spełnia*</w:t>
            </w:r>
          </w:p>
        </w:tc>
      </w:tr>
      <w:tr w:rsidR="00681A2E" w:rsidRPr="00C870B8" w14:paraId="3C1CAD63" w14:textId="77777777" w:rsidTr="00360D1D">
        <w:trPr>
          <w:trHeight w:val="115"/>
        </w:trPr>
        <w:tc>
          <w:tcPr>
            <w:tcW w:w="988" w:type="dxa"/>
            <w:vMerge/>
          </w:tcPr>
          <w:p w14:paraId="3CA25DEF" w14:textId="77777777" w:rsidR="00681A2E" w:rsidRPr="00C870B8" w:rsidRDefault="00681A2E" w:rsidP="00681A2E">
            <w:pPr>
              <w:jc w:val="center"/>
              <w:rPr>
                <w:rFonts w:ascii="Times New Roman" w:hAnsi="Times New Roman" w:cs="Times New Roman"/>
              </w:rPr>
            </w:pPr>
          </w:p>
        </w:tc>
        <w:tc>
          <w:tcPr>
            <w:tcW w:w="7796" w:type="dxa"/>
          </w:tcPr>
          <w:p w14:paraId="3BFA5DB6" w14:textId="7A650C6C" w:rsidR="00681A2E" w:rsidRPr="00681A2E" w:rsidRDefault="00681A2E" w:rsidP="00681A2E">
            <w:pPr>
              <w:jc w:val="both"/>
              <w:rPr>
                <w:rFonts w:ascii="Calibri" w:hAnsi="Calibri" w:cs="Calibri"/>
                <w:sz w:val="20"/>
                <w:szCs w:val="20"/>
              </w:rPr>
            </w:pPr>
            <w:r w:rsidRPr="00681A2E">
              <w:rPr>
                <w:rFonts w:ascii="Calibri" w:hAnsi="Calibri" w:cs="Calibri"/>
                <w:sz w:val="20"/>
                <w:szCs w:val="20"/>
              </w:rPr>
              <w:t>Samochód wyposażony w silnik o zapłonie samoczynnym , posiadający aktualne normy ochrony środowiska (czystości spalin)  spełniający  normę emisji spalin-min. Euro 6  Zbiornik paliwa min. 200 l.</w:t>
            </w:r>
          </w:p>
        </w:tc>
        <w:tc>
          <w:tcPr>
            <w:tcW w:w="7136" w:type="dxa"/>
          </w:tcPr>
          <w:p w14:paraId="0EE9D853" w14:textId="14FE99C2" w:rsidR="00681A2E" w:rsidRPr="00C870B8" w:rsidRDefault="00681A2E" w:rsidP="00681A2E">
            <w:pPr>
              <w:jc w:val="center"/>
              <w:rPr>
                <w:rFonts w:ascii="Times New Roman" w:hAnsi="Times New Roman" w:cs="Times New Roman"/>
                <w:b/>
                <w:bCs/>
                <w:color w:val="FF0000"/>
                <w:sz w:val="28"/>
                <w:szCs w:val="28"/>
              </w:rPr>
            </w:pPr>
            <w:r w:rsidRPr="002F6845">
              <w:rPr>
                <w:rFonts w:cstheme="minorHAnsi"/>
                <w:kern w:val="20"/>
                <w:sz w:val="20"/>
                <w:szCs w:val="20"/>
              </w:rPr>
              <w:t>spełnia /nie spełnia*</w:t>
            </w:r>
          </w:p>
        </w:tc>
      </w:tr>
      <w:tr w:rsidR="00681A2E" w:rsidRPr="00C870B8" w14:paraId="35D48698" w14:textId="77777777" w:rsidTr="00360D1D">
        <w:trPr>
          <w:trHeight w:val="231"/>
        </w:trPr>
        <w:tc>
          <w:tcPr>
            <w:tcW w:w="988" w:type="dxa"/>
            <w:vMerge/>
          </w:tcPr>
          <w:p w14:paraId="33348283" w14:textId="77777777" w:rsidR="00681A2E" w:rsidRPr="00C870B8" w:rsidRDefault="00681A2E" w:rsidP="00681A2E">
            <w:pPr>
              <w:jc w:val="center"/>
              <w:rPr>
                <w:rFonts w:ascii="Times New Roman" w:hAnsi="Times New Roman" w:cs="Times New Roman"/>
              </w:rPr>
            </w:pPr>
          </w:p>
        </w:tc>
        <w:tc>
          <w:tcPr>
            <w:tcW w:w="7796" w:type="dxa"/>
          </w:tcPr>
          <w:p w14:paraId="007FA360" w14:textId="119A8273"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Pełnowymiarowe koło zapasowe  na wyposażeniu pojazdu. Dopuszcza się brak stałego mocowania.</w:t>
            </w:r>
          </w:p>
        </w:tc>
        <w:tc>
          <w:tcPr>
            <w:tcW w:w="7136" w:type="dxa"/>
          </w:tcPr>
          <w:p w14:paraId="3BAB4DCD" w14:textId="065D5D34" w:rsidR="00681A2E" w:rsidRPr="00C870B8" w:rsidRDefault="00681A2E" w:rsidP="00681A2E">
            <w:pPr>
              <w:jc w:val="center"/>
              <w:rPr>
                <w:rFonts w:ascii="Times New Roman" w:hAnsi="Times New Roman" w:cs="Times New Roman"/>
                <w:b/>
                <w:bCs/>
                <w:color w:val="FF0000"/>
                <w:sz w:val="28"/>
                <w:szCs w:val="28"/>
              </w:rPr>
            </w:pPr>
            <w:r w:rsidRPr="002F6845">
              <w:rPr>
                <w:rFonts w:cstheme="minorHAnsi"/>
                <w:kern w:val="20"/>
                <w:sz w:val="20"/>
                <w:szCs w:val="20"/>
              </w:rPr>
              <w:t>spełnia /nie spełnia*</w:t>
            </w:r>
          </w:p>
        </w:tc>
      </w:tr>
      <w:tr w:rsidR="00681A2E" w:rsidRPr="00C870B8" w14:paraId="6B66A8BD" w14:textId="77777777" w:rsidTr="00360D1D">
        <w:trPr>
          <w:trHeight w:val="231"/>
        </w:trPr>
        <w:tc>
          <w:tcPr>
            <w:tcW w:w="988" w:type="dxa"/>
            <w:vMerge/>
          </w:tcPr>
          <w:p w14:paraId="09670B74" w14:textId="77777777" w:rsidR="00681A2E" w:rsidRPr="00C870B8" w:rsidRDefault="00681A2E" w:rsidP="00681A2E">
            <w:pPr>
              <w:jc w:val="center"/>
              <w:rPr>
                <w:rFonts w:ascii="Times New Roman" w:hAnsi="Times New Roman" w:cs="Times New Roman"/>
              </w:rPr>
            </w:pPr>
          </w:p>
        </w:tc>
        <w:tc>
          <w:tcPr>
            <w:tcW w:w="7796" w:type="dxa"/>
          </w:tcPr>
          <w:p w14:paraId="512F161D" w14:textId="0C97BF2D"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Układ hamulcowy  wyposażony w system zapobiegania poślizgowi kół podczas hamowania</w:t>
            </w:r>
            <w:r w:rsidRPr="00681A2E">
              <w:rPr>
                <w:rFonts w:ascii="Calibri" w:hAnsi="Calibri" w:cs="Calibri"/>
                <w:strike/>
                <w:sz w:val="20"/>
                <w:szCs w:val="20"/>
              </w:rPr>
              <w:t xml:space="preserve"> </w:t>
            </w:r>
            <w:r w:rsidRPr="00681A2E">
              <w:rPr>
                <w:rFonts w:ascii="Calibri" w:hAnsi="Calibri" w:cs="Calibri"/>
                <w:sz w:val="20"/>
                <w:szCs w:val="20"/>
              </w:rPr>
              <w:t>ABS.</w:t>
            </w:r>
          </w:p>
        </w:tc>
        <w:tc>
          <w:tcPr>
            <w:tcW w:w="7136" w:type="dxa"/>
          </w:tcPr>
          <w:p w14:paraId="1670407D" w14:textId="46CD506F" w:rsidR="00681A2E" w:rsidRPr="00C870B8" w:rsidRDefault="00681A2E" w:rsidP="00681A2E">
            <w:pPr>
              <w:jc w:val="center"/>
              <w:rPr>
                <w:rFonts w:ascii="Times New Roman" w:hAnsi="Times New Roman" w:cs="Times New Roman"/>
                <w:b/>
                <w:bCs/>
                <w:color w:val="FF0000"/>
                <w:sz w:val="28"/>
                <w:szCs w:val="28"/>
              </w:rPr>
            </w:pPr>
            <w:r w:rsidRPr="002F6845">
              <w:rPr>
                <w:rFonts w:cstheme="minorHAnsi"/>
                <w:kern w:val="20"/>
                <w:sz w:val="20"/>
                <w:szCs w:val="20"/>
              </w:rPr>
              <w:t>spełnia /nie spełnia*</w:t>
            </w:r>
          </w:p>
        </w:tc>
      </w:tr>
      <w:tr w:rsidR="00681A2E" w:rsidRPr="00C870B8" w14:paraId="6376B4C1" w14:textId="77777777" w:rsidTr="00360D1D">
        <w:trPr>
          <w:trHeight w:val="115"/>
        </w:trPr>
        <w:tc>
          <w:tcPr>
            <w:tcW w:w="988" w:type="dxa"/>
          </w:tcPr>
          <w:p w14:paraId="65FAA0D7" w14:textId="29B8D659"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2.7</w:t>
            </w:r>
          </w:p>
        </w:tc>
        <w:tc>
          <w:tcPr>
            <w:tcW w:w="7796" w:type="dxa"/>
          </w:tcPr>
          <w:p w14:paraId="144C614A" w14:textId="0AD5CC4C" w:rsidR="00681A2E" w:rsidRPr="00681A2E" w:rsidRDefault="00681A2E" w:rsidP="00681A2E">
            <w:pPr>
              <w:rPr>
                <w:rFonts w:ascii="Calibri" w:hAnsi="Calibri" w:cs="Calibri"/>
                <w:sz w:val="20"/>
                <w:szCs w:val="20"/>
              </w:rPr>
            </w:pPr>
            <w:r w:rsidRPr="00681A2E">
              <w:rPr>
                <w:rFonts w:ascii="Calibri" w:hAnsi="Calibri" w:cs="Calibri"/>
                <w:sz w:val="20"/>
                <w:szCs w:val="20"/>
              </w:rPr>
              <w:t>Pojazd wyposażony  w urządzenie ochronne, zabezpieczające przed wjechaniem pod niego innego pojazdu w postaci tylnego zderzaka o przekroju kwadratowym.</w:t>
            </w:r>
          </w:p>
          <w:p w14:paraId="3B224D7B" w14:textId="0448ABCB" w:rsidR="00681A2E" w:rsidRPr="00681A2E" w:rsidRDefault="00681A2E" w:rsidP="00681A2E">
            <w:pPr>
              <w:rPr>
                <w:rFonts w:ascii="Calibri" w:hAnsi="Calibri" w:cs="Calibri"/>
                <w:sz w:val="20"/>
                <w:szCs w:val="20"/>
              </w:rPr>
            </w:pPr>
            <w:r w:rsidRPr="00681A2E">
              <w:rPr>
                <w:rFonts w:ascii="Calibri" w:hAnsi="Calibri" w:cs="Calibri"/>
                <w:sz w:val="20"/>
                <w:szCs w:val="20"/>
              </w:rPr>
              <w:t xml:space="preserve"> Na zderzaku w części środkowej zamontowany podest o wymiarach ok 900x280 mm Tylny zderzak podnoszony mechanicznie, w czasie jazdy w terenie </w:t>
            </w:r>
          </w:p>
          <w:p w14:paraId="2E033E87" w14:textId="77777777" w:rsidR="00681A2E" w:rsidRPr="00681A2E" w:rsidRDefault="00681A2E" w:rsidP="00681A2E">
            <w:pPr>
              <w:rPr>
                <w:rFonts w:ascii="Calibri" w:hAnsi="Calibri" w:cs="Calibri"/>
                <w:sz w:val="20"/>
                <w:szCs w:val="20"/>
              </w:rPr>
            </w:pPr>
            <w:r w:rsidRPr="00681A2E">
              <w:rPr>
                <w:rFonts w:ascii="Calibri" w:hAnsi="Calibri" w:cs="Calibri"/>
                <w:sz w:val="20"/>
                <w:szCs w:val="20"/>
              </w:rPr>
              <w:t>i zabezpieczony przed opadnięciem w górnym położeniu.</w:t>
            </w:r>
          </w:p>
          <w:p w14:paraId="5AF9523D" w14:textId="4D829F87"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Pojazd wyposażony w kamerę cofania z min. 7 calowym monitorem z załączeniem kamery zarówno z biegiem wstecznym oraz ręczne w dowolnym momencie.</w:t>
            </w:r>
          </w:p>
        </w:tc>
        <w:tc>
          <w:tcPr>
            <w:tcW w:w="7136" w:type="dxa"/>
          </w:tcPr>
          <w:p w14:paraId="29D4CAD9" w14:textId="4D93832C" w:rsidR="00681A2E" w:rsidRPr="00C870B8" w:rsidRDefault="00681A2E" w:rsidP="00681A2E">
            <w:pPr>
              <w:jc w:val="center"/>
              <w:rPr>
                <w:rFonts w:ascii="Times New Roman" w:hAnsi="Times New Roman" w:cs="Times New Roman"/>
                <w:b/>
                <w:bCs/>
                <w:color w:val="FF0000"/>
                <w:sz w:val="28"/>
                <w:szCs w:val="28"/>
              </w:rPr>
            </w:pPr>
            <w:r w:rsidRPr="002F6845">
              <w:rPr>
                <w:rFonts w:cstheme="minorHAnsi"/>
                <w:kern w:val="20"/>
                <w:sz w:val="20"/>
                <w:szCs w:val="20"/>
              </w:rPr>
              <w:t>spełnia /nie spełnia*</w:t>
            </w:r>
          </w:p>
        </w:tc>
      </w:tr>
      <w:tr w:rsidR="001408B6" w:rsidRPr="00C870B8" w14:paraId="5C57BFA3" w14:textId="77777777" w:rsidTr="00360D1D">
        <w:tc>
          <w:tcPr>
            <w:tcW w:w="988" w:type="dxa"/>
          </w:tcPr>
          <w:p w14:paraId="3B618914" w14:textId="1BFEF5C6" w:rsidR="001408B6" w:rsidRPr="00C870B8" w:rsidRDefault="001408B6" w:rsidP="001408B6">
            <w:pPr>
              <w:jc w:val="center"/>
              <w:rPr>
                <w:rFonts w:ascii="Times New Roman" w:hAnsi="Times New Roman" w:cs="Times New Roman"/>
              </w:rPr>
            </w:pPr>
            <w:r w:rsidRPr="00C870B8">
              <w:rPr>
                <w:rFonts w:ascii="Times New Roman" w:hAnsi="Times New Roman" w:cs="Times New Roman"/>
              </w:rPr>
              <w:t>2.8</w:t>
            </w:r>
          </w:p>
        </w:tc>
        <w:tc>
          <w:tcPr>
            <w:tcW w:w="7796" w:type="dxa"/>
          </w:tcPr>
          <w:p w14:paraId="13B3A4AB" w14:textId="77777777" w:rsidR="0032216D" w:rsidRPr="00681A2E" w:rsidRDefault="001408B6" w:rsidP="001408B6">
            <w:pPr>
              <w:pStyle w:val="Default"/>
              <w:rPr>
                <w:rFonts w:ascii="Calibri" w:hAnsi="Calibri" w:cs="Calibri"/>
                <w:color w:val="auto"/>
                <w:sz w:val="20"/>
                <w:szCs w:val="20"/>
              </w:rPr>
            </w:pPr>
            <w:r w:rsidRPr="00681A2E">
              <w:rPr>
                <w:rFonts w:ascii="Calibri" w:hAnsi="Calibri" w:cs="Calibri"/>
                <w:color w:val="auto"/>
                <w:sz w:val="20"/>
                <w:szCs w:val="20"/>
              </w:rPr>
              <w:t>Kabina czterodrzwiowa, jednomodułowa, 6-osobowa z układem siedzeń 1+1+4, usytuowanych przodem do kierunku jazdy. Zawieszona na co najmniej 4 poduszkach pneumatycznych oraz 2 amortyzatorach mechanicznych.</w:t>
            </w:r>
          </w:p>
          <w:p w14:paraId="016F5F2D" w14:textId="16FA0CD2" w:rsidR="003479C7" w:rsidRPr="00681A2E" w:rsidRDefault="003479C7" w:rsidP="001408B6">
            <w:pPr>
              <w:pStyle w:val="Default"/>
              <w:rPr>
                <w:rFonts w:ascii="Calibri" w:hAnsi="Calibri" w:cs="Calibri"/>
                <w:color w:val="auto"/>
                <w:sz w:val="20"/>
                <w:szCs w:val="20"/>
              </w:rPr>
            </w:pPr>
          </w:p>
          <w:p w14:paraId="58BB1D14" w14:textId="65BF92CB" w:rsidR="001408B6" w:rsidRPr="00681A2E" w:rsidRDefault="001408B6" w:rsidP="001408B6">
            <w:pPr>
              <w:pStyle w:val="Default"/>
              <w:rPr>
                <w:rFonts w:ascii="Calibri" w:hAnsi="Calibri" w:cs="Calibri"/>
                <w:color w:val="auto"/>
                <w:sz w:val="20"/>
                <w:szCs w:val="20"/>
              </w:rPr>
            </w:pPr>
            <w:r w:rsidRPr="00681A2E">
              <w:rPr>
                <w:rFonts w:ascii="Calibri" w:hAnsi="Calibri" w:cs="Calibri"/>
                <w:color w:val="auto"/>
                <w:sz w:val="20"/>
                <w:szCs w:val="20"/>
              </w:rPr>
              <w:t>Wszystkie miejsca wyposażone w   bezwładnościowe pasy bezpieczeństwa. Kabina podnoszona elektro-hydraulicznie. Osłona przeciwsłoneczna zewnętrzna.</w:t>
            </w:r>
          </w:p>
          <w:p w14:paraId="1D5766E7" w14:textId="2091212A" w:rsidR="001408B6" w:rsidRPr="00681A2E" w:rsidRDefault="001408B6" w:rsidP="001408B6">
            <w:pPr>
              <w:rPr>
                <w:rFonts w:ascii="Calibri" w:hAnsi="Calibri" w:cs="Calibri"/>
                <w:sz w:val="20"/>
                <w:szCs w:val="20"/>
              </w:rPr>
            </w:pPr>
            <w:r w:rsidRPr="00681A2E">
              <w:rPr>
                <w:rFonts w:ascii="Calibri" w:hAnsi="Calibri" w:cs="Calibri"/>
                <w:sz w:val="20"/>
                <w:szCs w:val="20"/>
              </w:rPr>
              <w:t>Siedzenia pok</w:t>
            </w:r>
            <w:r w:rsidR="00983123" w:rsidRPr="00681A2E">
              <w:rPr>
                <w:rFonts w:ascii="Calibri" w:hAnsi="Calibri" w:cs="Calibri"/>
                <w:sz w:val="20"/>
                <w:szCs w:val="20"/>
              </w:rPr>
              <w:t>ryte materiałem  łatwo</w:t>
            </w:r>
            <w:r w:rsidR="00D64BA3" w:rsidRPr="00681A2E">
              <w:rPr>
                <w:rFonts w:ascii="Calibri" w:hAnsi="Calibri" w:cs="Calibri"/>
                <w:sz w:val="20"/>
                <w:szCs w:val="20"/>
              </w:rPr>
              <w:t xml:space="preserve"> </w:t>
            </w:r>
            <w:r w:rsidR="00983123" w:rsidRPr="00681A2E">
              <w:rPr>
                <w:rFonts w:ascii="Calibri" w:hAnsi="Calibri" w:cs="Calibri"/>
                <w:sz w:val="20"/>
                <w:szCs w:val="20"/>
              </w:rPr>
              <w:t>zmywalnym</w:t>
            </w:r>
            <w:r w:rsidRPr="00681A2E">
              <w:rPr>
                <w:rFonts w:ascii="Calibri" w:hAnsi="Calibri" w:cs="Calibri"/>
                <w:sz w:val="20"/>
                <w:szCs w:val="20"/>
              </w:rPr>
              <w:t>, o zwiększonej odporności na  ścieranie-typu skaj</w:t>
            </w:r>
            <w:r w:rsidR="00360D1D" w:rsidRPr="00681A2E">
              <w:rPr>
                <w:rFonts w:ascii="Calibri" w:hAnsi="Calibri" w:cs="Calibri"/>
                <w:sz w:val="20"/>
                <w:szCs w:val="20"/>
              </w:rPr>
              <w:t>.</w:t>
            </w:r>
          </w:p>
          <w:p w14:paraId="1C706B08" w14:textId="77777777" w:rsidR="0032216D" w:rsidRPr="00681A2E" w:rsidRDefault="0032216D" w:rsidP="001408B6">
            <w:pPr>
              <w:rPr>
                <w:rFonts w:ascii="Calibri" w:hAnsi="Calibri" w:cs="Calibri"/>
                <w:sz w:val="20"/>
                <w:szCs w:val="20"/>
              </w:rPr>
            </w:pPr>
          </w:p>
          <w:p w14:paraId="4284EB11" w14:textId="77777777" w:rsidR="001408B6" w:rsidRPr="00681A2E" w:rsidRDefault="001408B6" w:rsidP="001408B6">
            <w:pPr>
              <w:pStyle w:val="Tekstpodstawowy"/>
              <w:jc w:val="left"/>
              <w:rPr>
                <w:rFonts w:ascii="Calibri" w:hAnsi="Calibri" w:cs="Calibri"/>
                <w:sz w:val="20"/>
              </w:rPr>
            </w:pPr>
            <w:r w:rsidRPr="00681A2E">
              <w:rPr>
                <w:rFonts w:ascii="Calibri" w:hAnsi="Calibri" w:cs="Calibri"/>
                <w:sz w:val="20"/>
              </w:rPr>
              <w:t xml:space="preserve">Cztery miejsca siedzące dla załogi w tylnym przedziale kabiny, wyposażone w cztery uchwyty uniwersalne do aparatów powietrznych, pasujące do butli kompozytowych i stalowych (uchwyty z możliwością zakładania aparatów w </w:t>
            </w:r>
          </w:p>
          <w:p w14:paraId="3D136F34" w14:textId="003AD43B" w:rsidR="001408B6" w:rsidRPr="00681A2E" w:rsidRDefault="001408B6" w:rsidP="001408B6">
            <w:pPr>
              <w:pStyle w:val="Tekstpodstawowy"/>
              <w:jc w:val="left"/>
              <w:rPr>
                <w:rFonts w:ascii="Calibri" w:hAnsi="Calibri" w:cs="Calibri"/>
                <w:strike/>
                <w:sz w:val="20"/>
              </w:rPr>
            </w:pPr>
            <w:r w:rsidRPr="00681A2E">
              <w:rPr>
                <w:rFonts w:ascii="Calibri" w:hAnsi="Calibri" w:cs="Calibri"/>
                <w:sz w:val="20"/>
              </w:rPr>
              <w:t>pozycji siedzącej). Wysokość od podłogi do dachu kabiny nie powinna być mniejsza niż 1600 mm. Sposób mocowania winien zapewnić możliwość założenia aparatu bez konieczności wcześniejszego jego wypinania.</w:t>
            </w:r>
            <w:r w:rsidRPr="00681A2E">
              <w:rPr>
                <w:rFonts w:ascii="Calibri" w:hAnsi="Calibri" w:cs="Calibri"/>
                <w:strike/>
                <w:sz w:val="20"/>
              </w:rPr>
              <w:t xml:space="preserve"> </w:t>
            </w:r>
          </w:p>
          <w:p w14:paraId="6B3F28D1" w14:textId="77777777" w:rsidR="001408B6" w:rsidRPr="00681A2E" w:rsidRDefault="001408B6" w:rsidP="001408B6">
            <w:pPr>
              <w:pStyle w:val="Default"/>
              <w:rPr>
                <w:rFonts w:ascii="Calibri" w:hAnsi="Calibri" w:cs="Calibri"/>
                <w:color w:val="auto"/>
                <w:sz w:val="20"/>
                <w:szCs w:val="20"/>
              </w:rPr>
            </w:pPr>
            <w:r w:rsidRPr="00681A2E">
              <w:rPr>
                <w:rFonts w:ascii="Calibri" w:hAnsi="Calibri" w:cs="Calibri"/>
                <w:color w:val="auto"/>
                <w:sz w:val="20"/>
                <w:szCs w:val="20"/>
              </w:rPr>
              <w:t>Poręcz do trzymania dla załogi.</w:t>
            </w:r>
          </w:p>
          <w:p w14:paraId="4A2CB721" w14:textId="77777777" w:rsidR="001408B6" w:rsidRPr="00681A2E" w:rsidRDefault="001408B6" w:rsidP="001408B6">
            <w:pPr>
              <w:pStyle w:val="Tekstpodstawowy"/>
              <w:ind w:left="357" w:hanging="357"/>
              <w:jc w:val="left"/>
              <w:rPr>
                <w:rFonts w:ascii="Calibri" w:hAnsi="Calibri" w:cs="Calibri"/>
                <w:sz w:val="20"/>
              </w:rPr>
            </w:pPr>
            <w:r w:rsidRPr="00681A2E">
              <w:rPr>
                <w:rFonts w:ascii="Calibri" w:hAnsi="Calibri" w:cs="Calibri"/>
                <w:sz w:val="20"/>
              </w:rPr>
              <w:t xml:space="preserve">Kabina wyposażona: w centralny zamek, w klimatyzację automatyczną, </w:t>
            </w:r>
          </w:p>
          <w:p w14:paraId="2D9DFC14" w14:textId="05DB39EF" w:rsidR="001408B6" w:rsidRPr="00681A2E" w:rsidRDefault="001408B6" w:rsidP="001408B6">
            <w:pPr>
              <w:pStyle w:val="Tekstpodstawowy"/>
              <w:ind w:left="357" w:hanging="357"/>
              <w:jc w:val="left"/>
              <w:rPr>
                <w:rFonts w:ascii="Calibri" w:hAnsi="Calibri" w:cs="Calibri"/>
                <w:sz w:val="20"/>
              </w:rPr>
            </w:pPr>
            <w:r w:rsidRPr="00681A2E">
              <w:rPr>
                <w:rFonts w:ascii="Calibri" w:hAnsi="Calibri" w:cs="Calibri"/>
                <w:sz w:val="20"/>
              </w:rPr>
              <w:t xml:space="preserve">niezależne ogrzewanie kabiny działające niezależnie od  pracy silnika </w:t>
            </w:r>
          </w:p>
          <w:p w14:paraId="20DC4B1B" w14:textId="77777777" w:rsidR="001408B6" w:rsidRPr="00681A2E" w:rsidRDefault="001408B6" w:rsidP="001408B6">
            <w:pPr>
              <w:pStyle w:val="Tekstpodstawowy"/>
              <w:jc w:val="left"/>
              <w:rPr>
                <w:rFonts w:ascii="Calibri" w:hAnsi="Calibri" w:cs="Calibri"/>
                <w:sz w:val="20"/>
              </w:rPr>
            </w:pPr>
            <w:r w:rsidRPr="00681A2E">
              <w:rPr>
                <w:rFonts w:ascii="Calibri" w:hAnsi="Calibri" w:cs="Calibri"/>
                <w:sz w:val="20"/>
              </w:rPr>
              <w:t>Dodatkowo wymaga się</w:t>
            </w:r>
          </w:p>
          <w:p w14:paraId="3E3A1B5B" w14:textId="77777777" w:rsidR="001408B6" w:rsidRPr="00681A2E" w:rsidRDefault="001408B6" w:rsidP="001408B6">
            <w:pPr>
              <w:pStyle w:val="Tekstpodstawowy"/>
              <w:jc w:val="left"/>
              <w:rPr>
                <w:rFonts w:ascii="Calibri" w:hAnsi="Calibri" w:cs="Calibri"/>
                <w:sz w:val="20"/>
              </w:rPr>
            </w:pPr>
            <w:r w:rsidRPr="00681A2E">
              <w:rPr>
                <w:rFonts w:ascii="Calibri" w:hAnsi="Calibri" w:cs="Calibri"/>
                <w:sz w:val="20"/>
              </w:rPr>
              <w:t xml:space="preserve">- elektrycznie sterowane szyby po stronie kierowcy i dowódcy </w:t>
            </w:r>
          </w:p>
          <w:p w14:paraId="4A4896C4" w14:textId="0A620913" w:rsidR="001408B6" w:rsidRPr="00681A2E" w:rsidRDefault="001408B6" w:rsidP="001408B6">
            <w:pPr>
              <w:pStyle w:val="Tekstpodstawowy"/>
              <w:jc w:val="left"/>
              <w:rPr>
                <w:rFonts w:ascii="Calibri" w:hAnsi="Calibri" w:cs="Calibri"/>
                <w:sz w:val="20"/>
              </w:rPr>
            </w:pPr>
            <w:r w:rsidRPr="00681A2E">
              <w:rPr>
                <w:rFonts w:ascii="Calibri" w:hAnsi="Calibri" w:cs="Calibri"/>
                <w:sz w:val="20"/>
              </w:rPr>
              <w:t>- elektrycznie sterowane lusterka główne  po stronie kierowcy i dowódcy</w:t>
            </w:r>
          </w:p>
          <w:p w14:paraId="5DCCC9B3" w14:textId="77777777" w:rsidR="001408B6" w:rsidRPr="00681A2E" w:rsidRDefault="001408B6" w:rsidP="001408B6">
            <w:pPr>
              <w:pStyle w:val="Tekstpodstawowy"/>
              <w:jc w:val="left"/>
              <w:rPr>
                <w:rFonts w:ascii="Calibri" w:hAnsi="Calibri" w:cs="Calibri"/>
                <w:sz w:val="20"/>
              </w:rPr>
            </w:pPr>
            <w:r w:rsidRPr="00681A2E">
              <w:rPr>
                <w:rFonts w:ascii="Calibri" w:hAnsi="Calibri" w:cs="Calibri"/>
                <w:spacing w:val="-1"/>
                <w:sz w:val="20"/>
              </w:rPr>
              <w:t>- wywietrznik dachowy</w:t>
            </w:r>
          </w:p>
          <w:p w14:paraId="1462B278" w14:textId="77777777" w:rsidR="001408B6" w:rsidRPr="00681A2E" w:rsidRDefault="001408B6" w:rsidP="001408B6">
            <w:pPr>
              <w:rPr>
                <w:rFonts w:ascii="Calibri" w:hAnsi="Calibri" w:cs="Calibri"/>
                <w:sz w:val="20"/>
                <w:szCs w:val="20"/>
              </w:rPr>
            </w:pPr>
            <w:r w:rsidRPr="00681A2E">
              <w:rPr>
                <w:rFonts w:ascii="Calibri" w:hAnsi="Calibri" w:cs="Calibri"/>
                <w:sz w:val="20"/>
                <w:szCs w:val="20"/>
              </w:rPr>
              <w:t xml:space="preserve">- fotel dla kierowcy z pneumatyczną regulacją wysokości, oraz ciężaru ciała </w:t>
            </w:r>
          </w:p>
          <w:p w14:paraId="50B2D0B9" w14:textId="008021AD" w:rsidR="001408B6" w:rsidRPr="00681A2E" w:rsidRDefault="001408B6" w:rsidP="001408B6">
            <w:pPr>
              <w:rPr>
                <w:rFonts w:ascii="Calibri" w:hAnsi="Calibri" w:cs="Calibri"/>
                <w:sz w:val="20"/>
                <w:szCs w:val="20"/>
              </w:rPr>
            </w:pPr>
            <w:r w:rsidRPr="00681A2E">
              <w:rPr>
                <w:rFonts w:ascii="Calibri" w:hAnsi="Calibri" w:cs="Calibri"/>
                <w:sz w:val="20"/>
                <w:szCs w:val="20"/>
              </w:rPr>
              <w:t xml:space="preserve">- fotel dla dowódcy z </w:t>
            </w:r>
            <w:r w:rsidR="00B452C1" w:rsidRPr="00681A2E">
              <w:rPr>
                <w:rFonts w:ascii="Calibri" w:hAnsi="Calibri" w:cs="Calibri"/>
                <w:sz w:val="20"/>
                <w:szCs w:val="20"/>
              </w:rPr>
              <w:t>pneumatyczną</w:t>
            </w:r>
            <w:r w:rsidRPr="00681A2E">
              <w:rPr>
                <w:rFonts w:ascii="Calibri" w:hAnsi="Calibri" w:cs="Calibri"/>
                <w:sz w:val="20"/>
                <w:szCs w:val="20"/>
              </w:rPr>
              <w:t xml:space="preserve"> regulacją wysokości, oraz ciężaru ciała</w:t>
            </w:r>
            <w:r w:rsidR="00D64BA3" w:rsidRPr="00681A2E">
              <w:rPr>
                <w:rFonts w:ascii="Calibri" w:hAnsi="Calibri" w:cs="Calibri"/>
                <w:sz w:val="20"/>
                <w:szCs w:val="20"/>
              </w:rPr>
              <w:t>.</w:t>
            </w:r>
          </w:p>
          <w:p w14:paraId="1DBF26EE" w14:textId="77777777" w:rsidR="00D64BA3" w:rsidRPr="00681A2E" w:rsidRDefault="00D64BA3" w:rsidP="001408B6">
            <w:pPr>
              <w:rPr>
                <w:rFonts w:ascii="Calibri" w:hAnsi="Calibri" w:cs="Calibri"/>
                <w:sz w:val="20"/>
                <w:szCs w:val="20"/>
              </w:rPr>
            </w:pPr>
          </w:p>
          <w:p w14:paraId="76FE1781" w14:textId="110EB7E2" w:rsidR="001408B6" w:rsidRPr="00681A2E" w:rsidRDefault="001408B6" w:rsidP="001408B6">
            <w:pPr>
              <w:rPr>
                <w:rFonts w:ascii="Calibri" w:hAnsi="Calibri" w:cs="Calibri"/>
                <w:sz w:val="20"/>
                <w:szCs w:val="20"/>
              </w:rPr>
            </w:pPr>
            <w:r w:rsidRPr="00681A2E">
              <w:rPr>
                <w:rFonts w:ascii="Calibri" w:hAnsi="Calibri" w:cs="Calibri"/>
                <w:sz w:val="20"/>
                <w:szCs w:val="20"/>
              </w:rPr>
              <w:t>W kabinie pomiędzy siedzeniem dowódcy i kierowcy</w:t>
            </w:r>
            <w:r w:rsidR="00B452C1" w:rsidRPr="00681A2E">
              <w:rPr>
                <w:rFonts w:ascii="Calibri" w:hAnsi="Calibri" w:cs="Calibri"/>
                <w:sz w:val="20"/>
                <w:szCs w:val="20"/>
              </w:rPr>
              <w:t xml:space="preserve"> </w:t>
            </w:r>
            <w:r w:rsidRPr="00681A2E">
              <w:rPr>
                <w:rFonts w:ascii="Calibri" w:hAnsi="Calibri" w:cs="Calibri"/>
                <w:sz w:val="20"/>
                <w:szCs w:val="20"/>
              </w:rPr>
              <w:t>, zamontowany podest do radiostacji przenośnych i latarek, z wyłącznikiem i zabezpieczeniem załączania, z dwoma gniazdami do zapalniczek, umożliwiającym podłączenie ładowarek do radiotelefonów  i latarek.</w:t>
            </w:r>
          </w:p>
          <w:p w14:paraId="332023D6" w14:textId="77777777" w:rsidR="00D64BA3" w:rsidRPr="00681A2E" w:rsidRDefault="00D64BA3" w:rsidP="001408B6">
            <w:pPr>
              <w:rPr>
                <w:rFonts w:ascii="Calibri" w:hAnsi="Calibri" w:cs="Calibri"/>
                <w:sz w:val="20"/>
                <w:szCs w:val="20"/>
              </w:rPr>
            </w:pPr>
          </w:p>
          <w:p w14:paraId="0CD8A8F3" w14:textId="49453899" w:rsidR="001408B6" w:rsidRPr="00681A2E" w:rsidRDefault="001408B6" w:rsidP="001408B6">
            <w:pPr>
              <w:rPr>
                <w:rFonts w:ascii="Calibri" w:hAnsi="Calibri" w:cs="Calibri"/>
                <w:color w:val="000000" w:themeColor="text1"/>
                <w:sz w:val="20"/>
                <w:szCs w:val="20"/>
              </w:rPr>
            </w:pPr>
            <w:r w:rsidRPr="00681A2E">
              <w:rPr>
                <w:rFonts w:ascii="Calibri" w:hAnsi="Calibri" w:cs="Calibri"/>
                <w:color w:val="000000" w:themeColor="text1"/>
                <w:sz w:val="20"/>
                <w:szCs w:val="20"/>
              </w:rPr>
              <w:t>Szafka kabinowa dla załogi ,zamontowana pomiędzy przedziałem przednim i tylnym w kabinie zespolonej, wyposażona we wnękę  z podziałem na min 5części. Szafka musi pomieścić min 4 hełmy strażackie/kamerę termowizyjną itp.</w:t>
            </w:r>
          </w:p>
          <w:p w14:paraId="560CA080" w14:textId="77777777" w:rsidR="00B452C1" w:rsidRPr="00681A2E" w:rsidRDefault="00B452C1" w:rsidP="001408B6">
            <w:pPr>
              <w:rPr>
                <w:rFonts w:ascii="Calibri" w:hAnsi="Calibri" w:cs="Calibri"/>
                <w:color w:val="000000" w:themeColor="text1"/>
                <w:sz w:val="20"/>
                <w:szCs w:val="20"/>
              </w:rPr>
            </w:pPr>
          </w:p>
          <w:p w14:paraId="323BD8E9" w14:textId="4BD71B8A" w:rsidR="00B452C1" w:rsidRPr="00681A2E" w:rsidRDefault="00B452C1" w:rsidP="00B452C1">
            <w:pPr>
              <w:rPr>
                <w:rFonts w:ascii="Calibri" w:hAnsi="Calibri" w:cs="Calibri"/>
                <w:sz w:val="20"/>
                <w:szCs w:val="20"/>
              </w:rPr>
            </w:pPr>
            <w:r w:rsidRPr="00681A2E">
              <w:rPr>
                <w:rFonts w:ascii="Calibri" w:hAnsi="Calibri" w:cs="Calibri"/>
                <w:sz w:val="20"/>
                <w:szCs w:val="20"/>
              </w:rPr>
              <w:t>Na szafce kabinowej , zamontowany podest do radiostacji przenośnych i latarek, z min. dwoma gniazdami do zapalniczek, umożliwiającym podłączenie ładowarek do radiotelefonów  i latarek oraz gniazdem USB.</w:t>
            </w:r>
          </w:p>
          <w:p w14:paraId="339F2836" w14:textId="19346E9F" w:rsidR="0032216D" w:rsidRPr="00681A2E" w:rsidRDefault="001408B6" w:rsidP="00B452C1">
            <w:pPr>
              <w:pStyle w:val="Default"/>
              <w:rPr>
                <w:rFonts w:ascii="Calibri" w:hAnsi="Calibri" w:cs="Calibri"/>
                <w:color w:val="auto"/>
                <w:sz w:val="20"/>
                <w:szCs w:val="20"/>
              </w:rPr>
            </w:pPr>
            <w:r w:rsidRPr="00681A2E">
              <w:rPr>
                <w:rFonts w:ascii="Calibri" w:hAnsi="Calibri" w:cs="Calibri"/>
                <w:color w:val="auto"/>
                <w:sz w:val="20"/>
                <w:szCs w:val="20"/>
              </w:rPr>
              <w:t xml:space="preserve">Instalacja elektryczna w kabinie kierowcy wyposażona w  oświetlenie  do czytania mapy dla pozycji dowódcy. </w:t>
            </w:r>
          </w:p>
          <w:p w14:paraId="27D4A334" w14:textId="48A62A6E" w:rsidR="001408B6" w:rsidRPr="00681A2E" w:rsidRDefault="001408B6" w:rsidP="00B452C1">
            <w:pPr>
              <w:autoSpaceDE w:val="0"/>
              <w:autoSpaceDN w:val="0"/>
              <w:adjustRightInd w:val="0"/>
              <w:rPr>
                <w:rFonts w:ascii="Calibri" w:hAnsi="Calibri" w:cs="Calibri"/>
                <w:color w:val="FF0000"/>
                <w:sz w:val="20"/>
                <w:szCs w:val="20"/>
              </w:rPr>
            </w:pPr>
          </w:p>
        </w:tc>
        <w:tc>
          <w:tcPr>
            <w:tcW w:w="7136" w:type="dxa"/>
          </w:tcPr>
          <w:p w14:paraId="2385BAB0" w14:textId="2F1C0873" w:rsidR="001408B6" w:rsidRPr="00C870B8" w:rsidRDefault="00681A2E" w:rsidP="001408B6">
            <w:pPr>
              <w:jc w:val="center"/>
              <w:rPr>
                <w:rFonts w:ascii="Times New Roman" w:hAnsi="Times New Roman" w:cs="Times New Roman"/>
                <w:b/>
                <w:bCs/>
                <w:color w:val="FF0000"/>
                <w:sz w:val="28"/>
                <w:szCs w:val="28"/>
              </w:rPr>
            </w:pPr>
            <w:r w:rsidRPr="009E5D4B">
              <w:rPr>
                <w:rFonts w:cstheme="minorHAnsi"/>
                <w:kern w:val="20"/>
                <w:sz w:val="20"/>
                <w:szCs w:val="20"/>
              </w:rPr>
              <w:lastRenderedPageBreak/>
              <w:t>spełnia /nie spełnia*</w:t>
            </w:r>
          </w:p>
        </w:tc>
      </w:tr>
      <w:tr w:rsidR="001408B6" w:rsidRPr="00C870B8" w14:paraId="29967363" w14:textId="77777777" w:rsidTr="00360D1D">
        <w:tc>
          <w:tcPr>
            <w:tcW w:w="988" w:type="dxa"/>
          </w:tcPr>
          <w:p w14:paraId="2D5FB7EB" w14:textId="2A3E91E5" w:rsidR="001408B6" w:rsidRPr="00C870B8" w:rsidRDefault="001408B6" w:rsidP="001408B6">
            <w:pPr>
              <w:jc w:val="center"/>
              <w:rPr>
                <w:rFonts w:ascii="Times New Roman" w:hAnsi="Times New Roman" w:cs="Times New Roman"/>
              </w:rPr>
            </w:pPr>
            <w:r w:rsidRPr="00C870B8">
              <w:rPr>
                <w:rFonts w:ascii="Times New Roman" w:hAnsi="Times New Roman" w:cs="Times New Roman"/>
              </w:rPr>
              <w:t>2.9</w:t>
            </w:r>
          </w:p>
        </w:tc>
        <w:tc>
          <w:tcPr>
            <w:tcW w:w="7796" w:type="dxa"/>
          </w:tcPr>
          <w:p w14:paraId="23B89627" w14:textId="6EA8125C" w:rsidR="001408B6" w:rsidRPr="00681A2E" w:rsidRDefault="001408B6" w:rsidP="001408B6">
            <w:pPr>
              <w:pStyle w:val="Default"/>
              <w:rPr>
                <w:rFonts w:ascii="Calibri" w:hAnsi="Calibri" w:cs="Calibri"/>
                <w:color w:val="auto"/>
                <w:sz w:val="20"/>
                <w:szCs w:val="20"/>
              </w:rPr>
            </w:pPr>
            <w:r w:rsidRPr="00681A2E">
              <w:rPr>
                <w:rFonts w:ascii="Calibri" w:hAnsi="Calibri" w:cs="Calibri"/>
                <w:color w:val="auto"/>
                <w:sz w:val="20"/>
                <w:szCs w:val="20"/>
              </w:rPr>
              <w:t>W kabinie kierowcy zamontowane radio samochodowe oraz radiotelefon przewoźny spełniający minimalne wymagania techniczno-funkcjonalne określone w załączniku nr 3 (w przypadku systemu Tetra w załączniku nr</w:t>
            </w:r>
            <w:r w:rsidR="00B452C1" w:rsidRPr="00681A2E">
              <w:rPr>
                <w:rFonts w:ascii="Calibri" w:hAnsi="Calibri" w:cs="Calibri"/>
                <w:color w:val="auto"/>
                <w:sz w:val="20"/>
                <w:szCs w:val="20"/>
              </w:rPr>
              <w:t>.</w:t>
            </w:r>
            <w:r w:rsidRPr="00681A2E">
              <w:rPr>
                <w:rFonts w:ascii="Calibri" w:hAnsi="Calibri" w:cs="Calibri"/>
                <w:color w:val="auto"/>
                <w:sz w:val="20"/>
                <w:szCs w:val="20"/>
              </w:rPr>
              <w:t xml:space="preserve">8) do instrukcji stanowiącej załącznik do rozkazu nr 8 Komendanta Głównego PSP z dnia 5 kwietnia 2019 r. w sprawie wprowadzenia nowych zasad organizacji łączności w sieciach radiowych UKF Państwowej Straży Pożarnej. Samochód wyposażony w instalację antenową wraz z anteną. Radiotelefon z dodatkowym głośnikiem i mikrofonem w przedziale pracy autopompy. Radiotelefon zasilany oddzielną przetwornicą napięcia. </w:t>
            </w:r>
          </w:p>
          <w:p w14:paraId="53BC49DF" w14:textId="77777777" w:rsidR="00B452C1" w:rsidRPr="00681A2E" w:rsidRDefault="00B452C1" w:rsidP="001408B6">
            <w:pPr>
              <w:pStyle w:val="Default"/>
              <w:rPr>
                <w:rFonts w:ascii="Calibri" w:hAnsi="Calibri" w:cs="Calibri"/>
                <w:color w:val="auto"/>
                <w:sz w:val="20"/>
                <w:szCs w:val="20"/>
              </w:rPr>
            </w:pPr>
          </w:p>
          <w:p w14:paraId="7B650BAA" w14:textId="77777777" w:rsidR="001408B6" w:rsidRPr="00681A2E" w:rsidRDefault="001408B6" w:rsidP="001408B6">
            <w:pPr>
              <w:rPr>
                <w:rFonts w:ascii="Calibri" w:hAnsi="Calibri" w:cs="Calibri"/>
                <w:sz w:val="20"/>
                <w:szCs w:val="20"/>
              </w:rPr>
            </w:pPr>
            <w:r w:rsidRPr="00681A2E">
              <w:rPr>
                <w:rFonts w:ascii="Calibri" w:hAnsi="Calibri" w:cs="Calibri"/>
                <w:sz w:val="20"/>
                <w:szCs w:val="20"/>
              </w:rPr>
              <w:t>Dodatkowe urządzenia  zamontowane w kabinie:</w:t>
            </w:r>
          </w:p>
          <w:p w14:paraId="6E7D6D1E" w14:textId="77777777" w:rsidR="001408B6" w:rsidRPr="00681A2E" w:rsidRDefault="001408B6" w:rsidP="001408B6">
            <w:pPr>
              <w:numPr>
                <w:ilvl w:val="0"/>
                <w:numId w:val="31"/>
              </w:numPr>
              <w:rPr>
                <w:rFonts w:ascii="Calibri" w:hAnsi="Calibri" w:cs="Calibri"/>
                <w:sz w:val="20"/>
                <w:szCs w:val="20"/>
              </w:rPr>
            </w:pPr>
            <w:r w:rsidRPr="00681A2E">
              <w:rPr>
                <w:rFonts w:ascii="Calibri" w:hAnsi="Calibri" w:cs="Calibri"/>
                <w:sz w:val="20"/>
                <w:szCs w:val="20"/>
              </w:rPr>
              <w:t>sygnalizacja otwarcia żaluzji skrytek i podestów, z alarmem świetlnym i słownym</w:t>
            </w:r>
          </w:p>
          <w:p w14:paraId="5CD01B8C" w14:textId="77777777" w:rsidR="001408B6" w:rsidRPr="00681A2E" w:rsidRDefault="001408B6" w:rsidP="001408B6">
            <w:pPr>
              <w:pStyle w:val="Standard"/>
              <w:numPr>
                <w:ilvl w:val="0"/>
                <w:numId w:val="31"/>
              </w:numPr>
              <w:rPr>
                <w:rFonts w:ascii="Calibri" w:hAnsi="Calibri" w:cs="Calibri"/>
                <w:bCs/>
                <w:sz w:val="20"/>
                <w:szCs w:val="20"/>
              </w:rPr>
            </w:pPr>
            <w:r w:rsidRPr="00681A2E">
              <w:rPr>
                <w:rFonts w:ascii="Calibri" w:hAnsi="Calibri" w:cs="Calibri"/>
                <w:bCs/>
                <w:sz w:val="20"/>
                <w:szCs w:val="20"/>
              </w:rPr>
              <w:t>sygnalizacja informująca o wysunięciu masztu,</w:t>
            </w:r>
            <w:r w:rsidRPr="00681A2E">
              <w:rPr>
                <w:rFonts w:ascii="Calibri" w:hAnsi="Calibri" w:cs="Calibri"/>
                <w:sz w:val="20"/>
                <w:szCs w:val="20"/>
              </w:rPr>
              <w:t xml:space="preserve"> z alarmem świetlnym i słownym</w:t>
            </w:r>
            <w:r w:rsidRPr="00681A2E">
              <w:rPr>
                <w:rFonts w:ascii="Calibri" w:hAnsi="Calibri" w:cs="Calibri"/>
                <w:bCs/>
                <w:sz w:val="20"/>
                <w:szCs w:val="20"/>
              </w:rPr>
              <w:t xml:space="preserve"> </w:t>
            </w:r>
          </w:p>
          <w:p w14:paraId="36BDA93E" w14:textId="545AE7D9" w:rsidR="001408B6" w:rsidRPr="00681A2E" w:rsidRDefault="001408B6" w:rsidP="001408B6">
            <w:pPr>
              <w:pStyle w:val="Standard"/>
              <w:numPr>
                <w:ilvl w:val="0"/>
                <w:numId w:val="31"/>
              </w:numPr>
              <w:rPr>
                <w:rFonts w:ascii="Calibri" w:hAnsi="Calibri" w:cs="Calibri"/>
                <w:bCs/>
                <w:sz w:val="20"/>
                <w:szCs w:val="20"/>
              </w:rPr>
            </w:pPr>
            <w:r w:rsidRPr="00681A2E">
              <w:rPr>
                <w:rFonts w:ascii="Calibri" w:hAnsi="Calibri" w:cs="Calibri"/>
                <w:bCs/>
                <w:sz w:val="20"/>
                <w:szCs w:val="20"/>
              </w:rPr>
              <w:t>sygnalizacja załączonego gniazda ładowania-</w:t>
            </w:r>
            <w:r w:rsidRPr="00681A2E">
              <w:rPr>
                <w:rFonts w:ascii="Calibri" w:hAnsi="Calibri" w:cs="Calibri"/>
                <w:sz w:val="20"/>
                <w:szCs w:val="20"/>
              </w:rPr>
              <w:t xml:space="preserve"> z alarmem świetlnym</w:t>
            </w:r>
            <w:r w:rsidR="00673B4B" w:rsidRPr="00681A2E">
              <w:rPr>
                <w:rFonts w:ascii="Calibri" w:hAnsi="Calibri" w:cs="Calibri"/>
                <w:sz w:val="20"/>
                <w:szCs w:val="20"/>
              </w:rPr>
              <w:t xml:space="preserve"> i słownym</w:t>
            </w:r>
          </w:p>
          <w:p w14:paraId="25129222" w14:textId="77777777" w:rsidR="001408B6" w:rsidRPr="00681A2E" w:rsidRDefault="001408B6" w:rsidP="001408B6">
            <w:pPr>
              <w:pStyle w:val="Standard"/>
              <w:numPr>
                <w:ilvl w:val="0"/>
                <w:numId w:val="31"/>
              </w:numPr>
              <w:rPr>
                <w:rFonts w:ascii="Calibri" w:hAnsi="Calibri" w:cs="Calibri"/>
                <w:bCs/>
                <w:sz w:val="20"/>
                <w:szCs w:val="20"/>
              </w:rPr>
            </w:pPr>
            <w:r w:rsidRPr="00681A2E">
              <w:rPr>
                <w:rFonts w:ascii="Calibri" w:hAnsi="Calibri" w:cs="Calibri"/>
                <w:bCs/>
                <w:sz w:val="20"/>
                <w:szCs w:val="20"/>
              </w:rPr>
              <w:t>sygnalizacja otwartej skrzyni na dachu -</w:t>
            </w:r>
            <w:r w:rsidRPr="00681A2E">
              <w:rPr>
                <w:rFonts w:ascii="Calibri" w:hAnsi="Calibri" w:cs="Calibri"/>
                <w:sz w:val="20"/>
                <w:szCs w:val="20"/>
              </w:rPr>
              <w:t xml:space="preserve"> z alarmem świetlnym i słownym</w:t>
            </w:r>
          </w:p>
          <w:p w14:paraId="1D129D25" w14:textId="71C2513E" w:rsidR="001408B6" w:rsidRPr="00681A2E" w:rsidRDefault="001408B6" w:rsidP="003D03DB">
            <w:pPr>
              <w:pStyle w:val="Standard"/>
              <w:numPr>
                <w:ilvl w:val="0"/>
                <w:numId w:val="31"/>
              </w:numPr>
              <w:rPr>
                <w:rFonts w:ascii="Calibri" w:hAnsi="Calibri" w:cs="Calibri"/>
                <w:bCs/>
                <w:sz w:val="20"/>
                <w:szCs w:val="20"/>
              </w:rPr>
            </w:pPr>
            <w:r w:rsidRPr="00681A2E">
              <w:rPr>
                <w:rFonts w:ascii="Calibri" w:hAnsi="Calibri" w:cs="Calibri"/>
                <w:sz w:val="20"/>
                <w:szCs w:val="20"/>
              </w:rPr>
              <w:t>zamawiający wymaga alarmu słownego o treści: „otwarte żaluzje”, „otwarte podesty”,  „wysunięty maszt”,</w:t>
            </w:r>
            <w:r w:rsidRPr="00681A2E">
              <w:rPr>
                <w:rFonts w:ascii="Calibri" w:hAnsi="Calibri" w:cs="Calibri"/>
                <w:bCs/>
                <w:sz w:val="20"/>
                <w:szCs w:val="20"/>
              </w:rPr>
              <w:t xml:space="preserve"> ”otwarta skrzynia”</w:t>
            </w:r>
          </w:p>
          <w:p w14:paraId="50DF5BB9" w14:textId="77777777" w:rsidR="0044789F" w:rsidRPr="00681A2E" w:rsidRDefault="0044789F" w:rsidP="0044789F">
            <w:pPr>
              <w:pStyle w:val="Standard"/>
              <w:ind w:left="360"/>
              <w:rPr>
                <w:rFonts w:ascii="Calibri" w:hAnsi="Calibri" w:cs="Calibri"/>
                <w:bCs/>
                <w:sz w:val="20"/>
                <w:szCs w:val="20"/>
              </w:rPr>
            </w:pPr>
            <w:r w:rsidRPr="00681A2E">
              <w:rPr>
                <w:rFonts w:ascii="Calibri" w:hAnsi="Calibri" w:cs="Calibri"/>
                <w:bCs/>
                <w:sz w:val="20"/>
                <w:szCs w:val="20"/>
              </w:rPr>
              <w:t xml:space="preserve">Zainstalowany </w:t>
            </w:r>
            <w:r w:rsidRPr="00681A2E">
              <w:rPr>
                <w:rFonts w:ascii="Calibri" w:hAnsi="Calibri" w:cs="Calibri"/>
                <w:sz w:val="20"/>
                <w:szCs w:val="20"/>
              </w:rPr>
              <w:t>alarm słowny z opcją włączania i wyłączania</w:t>
            </w:r>
            <w:r w:rsidRPr="00681A2E">
              <w:rPr>
                <w:rFonts w:ascii="Calibri" w:hAnsi="Calibri" w:cs="Calibri"/>
                <w:bCs/>
                <w:sz w:val="20"/>
                <w:szCs w:val="20"/>
              </w:rPr>
              <w:t xml:space="preserve"> w zależności od sytuacji w akcji.</w:t>
            </w:r>
          </w:p>
          <w:p w14:paraId="5EA6E4B5" w14:textId="2BB424D2" w:rsidR="001408B6" w:rsidRPr="00681A2E" w:rsidRDefault="001408B6" w:rsidP="00673B4B">
            <w:pPr>
              <w:pStyle w:val="Standard"/>
              <w:numPr>
                <w:ilvl w:val="0"/>
                <w:numId w:val="32"/>
              </w:numPr>
              <w:rPr>
                <w:rFonts w:ascii="Calibri" w:hAnsi="Calibri" w:cs="Calibri"/>
                <w:sz w:val="20"/>
                <w:szCs w:val="20"/>
              </w:rPr>
            </w:pPr>
            <w:r w:rsidRPr="00681A2E">
              <w:rPr>
                <w:rFonts w:ascii="Calibri" w:hAnsi="Calibri" w:cs="Calibri"/>
                <w:bCs/>
                <w:sz w:val="20"/>
                <w:szCs w:val="20"/>
              </w:rPr>
              <w:t>zainstalowane sygnalizacje i informacje  muszą być skuteczne w przekazywaniu danych świetlnych i słownych</w:t>
            </w:r>
          </w:p>
          <w:p w14:paraId="43A0E75E" w14:textId="77777777" w:rsidR="001408B6" w:rsidRPr="00681A2E" w:rsidRDefault="001408B6" w:rsidP="001408B6">
            <w:pPr>
              <w:pStyle w:val="Standard"/>
              <w:numPr>
                <w:ilvl w:val="0"/>
                <w:numId w:val="31"/>
              </w:numPr>
              <w:rPr>
                <w:rFonts w:ascii="Calibri" w:hAnsi="Calibri" w:cs="Calibri"/>
                <w:sz w:val="20"/>
                <w:szCs w:val="20"/>
              </w:rPr>
            </w:pPr>
            <w:r w:rsidRPr="00681A2E">
              <w:rPr>
                <w:rFonts w:ascii="Calibri" w:hAnsi="Calibri" w:cs="Calibri"/>
                <w:sz w:val="20"/>
                <w:szCs w:val="20"/>
              </w:rPr>
              <w:t>główny wyłącznik oświetlenia skrytek</w:t>
            </w:r>
          </w:p>
          <w:p w14:paraId="0ED8E568" w14:textId="77777777" w:rsidR="001408B6" w:rsidRPr="00681A2E" w:rsidRDefault="001408B6" w:rsidP="001408B6">
            <w:pPr>
              <w:numPr>
                <w:ilvl w:val="0"/>
                <w:numId w:val="31"/>
              </w:numPr>
              <w:rPr>
                <w:rFonts w:ascii="Calibri" w:hAnsi="Calibri" w:cs="Calibri"/>
                <w:bCs/>
                <w:sz w:val="20"/>
                <w:szCs w:val="20"/>
              </w:rPr>
            </w:pPr>
            <w:r w:rsidRPr="00681A2E">
              <w:rPr>
                <w:rFonts w:ascii="Calibri" w:hAnsi="Calibri" w:cs="Calibri"/>
                <w:sz w:val="20"/>
                <w:szCs w:val="20"/>
              </w:rPr>
              <w:t xml:space="preserve">sterowanie zraszaczami  </w:t>
            </w:r>
          </w:p>
          <w:p w14:paraId="31E57B9B" w14:textId="77777777" w:rsidR="001408B6" w:rsidRPr="00681A2E" w:rsidRDefault="001408B6" w:rsidP="001408B6">
            <w:pPr>
              <w:numPr>
                <w:ilvl w:val="0"/>
                <w:numId w:val="31"/>
              </w:numPr>
              <w:rPr>
                <w:rFonts w:ascii="Calibri" w:hAnsi="Calibri" w:cs="Calibri"/>
                <w:bCs/>
                <w:sz w:val="20"/>
                <w:szCs w:val="20"/>
              </w:rPr>
            </w:pPr>
            <w:r w:rsidRPr="00681A2E">
              <w:rPr>
                <w:rFonts w:ascii="Calibri" w:hAnsi="Calibri" w:cs="Calibri"/>
                <w:bCs/>
                <w:sz w:val="20"/>
                <w:szCs w:val="20"/>
              </w:rPr>
              <w:t>sterowanie  ogrzewaniem kabiny i przedziału  pracy autopompy</w:t>
            </w:r>
          </w:p>
          <w:p w14:paraId="4BC3C552" w14:textId="77777777" w:rsidR="001408B6" w:rsidRPr="00681A2E" w:rsidRDefault="001408B6" w:rsidP="001408B6">
            <w:pPr>
              <w:numPr>
                <w:ilvl w:val="0"/>
                <w:numId w:val="31"/>
              </w:numPr>
              <w:spacing w:line="240" w:lineRule="atLeast"/>
              <w:rPr>
                <w:rFonts w:ascii="Calibri" w:hAnsi="Calibri" w:cs="Calibri"/>
                <w:sz w:val="20"/>
                <w:szCs w:val="20"/>
              </w:rPr>
            </w:pPr>
            <w:r w:rsidRPr="00681A2E">
              <w:rPr>
                <w:rFonts w:ascii="Calibri" w:hAnsi="Calibri" w:cs="Calibri"/>
                <w:sz w:val="20"/>
                <w:szCs w:val="20"/>
              </w:rPr>
              <w:t>kontrolka włączenia autopompy</w:t>
            </w:r>
          </w:p>
          <w:p w14:paraId="3075B6BA" w14:textId="42511B79" w:rsidR="001408B6" w:rsidRPr="00681A2E" w:rsidRDefault="001408B6" w:rsidP="001408B6">
            <w:pPr>
              <w:numPr>
                <w:ilvl w:val="0"/>
                <w:numId w:val="31"/>
              </w:numPr>
              <w:spacing w:line="240" w:lineRule="atLeast"/>
              <w:rPr>
                <w:rFonts w:ascii="Calibri" w:hAnsi="Calibri" w:cs="Calibri"/>
                <w:sz w:val="20"/>
                <w:szCs w:val="20"/>
              </w:rPr>
            </w:pPr>
            <w:r w:rsidRPr="00681A2E">
              <w:rPr>
                <w:rFonts w:ascii="Calibri" w:hAnsi="Calibri" w:cs="Calibri"/>
                <w:sz w:val="20"/>
                <w:szCs w:val="20"/>
              </w:rPr>
              <w:t xml:space="preserve">wskaźnik poziomu wody w zbiorniku </w:t>
            </w:r>
          </w:p>
          <w:p w14:paraId="2EEFD28A" w14:textId="77777777" w:rsidR="001408B6" w:rsidRPr="00681A2E" w:rsidRDefault="001408B6" w:rsidP="001408B6">
            <w:pPr>
              <w:numPr>
                <w:ilvl w:val="0"/>
                <w:numId w:val="31"/>
              </w:numPr>
              <w:spacing w:line="240" w:lineRule="atLeast"/>
              <w:rPr>
                <w:rFonts w:ascii="Calibri" w:hAnsi="Calibri" w:cs="Calibri"/>
                <w:sz w:val="20"/>
                <w:szCs w:val="20"/>
              </w:rPr>
            </w:pPr>
            <w:r w:rsidRPr="00681A2E">
              <w:rPr>
                <w:rFonts w:ascii="Calibri" w:hAnsi="Calibri" w:cs="Calibri"/>
                <w:sz w:val="20"/>
                <w:szCs w:val="20"/>
              </w:rPr>
              <w:t>wskaźnik poziomu środka pianotwórczego w zbiorniku</w:t>
            </w:r>
          </w:p>
          <w:p w14:paraId="416CD139" w14:textId="5C0803E9" w:rsidR="001408B6" w:rsidRPr="00681A2E" w:rsidRDefault="001408B6" w:rsidP="001408B6">
            <w:pPr>
              <w:numPr>
                <w:ilvl w:val="0"/>
                <w:numId w:val="31"/>
              </w:numPr>
              <w:spacing w:line="240" w:lineRule="atLeast"/>
              <w:rPr>
                <w:rFonts w:ascii="Calibri" w:hAnsi="Calibri" w:cs="Calibri"/>
                <w:sz w:val="20"/>
                <w:szCs w:val="20"/>
              </w:rPr>
            </w:pPr>
            <w:r w:rsidRPr="00681A2E">
              <w:rPr>
                <w:rFonts w:ascii="Calibri" w:hAnsi="Calibri" w:cs="Calibri"/>
                <w:sz w:val="20"/>
                <w:szCs w:val="20"/>
              </w:rPr>
              <w:t xml:space="preserve">wskaźnik  niskiego  ciśnienia </w:t>
            </w:r>
          </w:p>
          <w:p w14:paraId="4C1F74D5" w14:textId="314A80BF" w:rsidR="001408B6" w:rsidRPr="00681A2E" w:rsidRDefault="001408B6" w:rsidP="001408B6">
            <w:pPr>
              <w:numPr>
                <w:ilvl w:val="0"/>
                <w:numId w:val="31"/>
              </w:numPr>
              <w:spacing w:line="240" w:lineRule="atLeast"/>
              <w:rPr>
                <w:rFonts w:ascii="Calibri" w:hAnsi="Calibri" w:cs="Calibri"/>
                <w:sz w:val="20"/>
                <w:szCs w:val="20"/>
              </w:rPr>
            </w:pPr>
            <w:r w:rsidRPr="00681A2E">
              <w:rPr>
                <w:rFonts w:ascii="Calibri" w:hAnsi="Calibri" w:cs="Calibri"/>
                <w:sz w:val="20"/>
                <w:szCs w:val="20"/>
              </w:rPr>
              <w:t xml:space="preserve"> wskaźnik  wysokiego  ciśnienia  </w:t>
            </w:r>
          </w:p>
        </w:tc>
        <w:tc>
          <w:tcPr>
            <w:tcW w:w="7136" w:type="dxa"/>
          </w:tcPr>
          <w:p w14:paraId="74B9E171" w14:textId="77777777" w:rsidR="001408B6" w:rsidRDefault="00681A2E" w:rsidP="001408B6">
            <w:pPr>
              <w:jc w:val="center"/>
              <w:rPr>
                <w:rFonts w:cstheme="minorHAnsi"/>
                <w:kern w:val="20"/>
                <w:sz w:val="20"/>
                <w:szCs w:val="20"/>
              </w:rPr>
            </w:pPr>
            <w:r w:rsidRPr="009E5D4B">
              <w:rPr>
                <w:rFonts w:cstheme="minorHAnsi"/>
                <w:kern w:val="20"/>
                <w:sz w:val="20"/>
                <w:szCs w:val="20"/>
              </w:rPr>
              <w:t>spełnia /nie spełnia*</w:t>
            </w:r>
          </w:p>
          <w:p w14:paraId="21D491AA" w14:textId="77777777" w:rsidR="00681A2E" w:rsidRDefault="00681A2E" w:rsidP="001408B6">
            <w:pPr>
              <w:jc w:val="center"/>
              <w:rPr>
                <w:rFonts w:cstheme="minorHAnsi"/>
                <w:kern w:val="20"/>
                <w:sz w:val="20"/>
                <w:szCs w:val="20"/>
              </w:rPr>
            </w:pPr>
          </w:p>
          <w:p w14:paraId="6DD1EDA3" w14:textId="42FDE8B0" w:rsidR="00681A2E" w:rsidRPr="00C870B8" w:rsidRDefault="00681A2E" w:rsidP="001408B6">
            <w:pPr>
              <w:jc w:val="center"/>
              <w:rPr>
                <w:rFonts w:ascii="Times New Roman" w:hAnsi="Times New Roman" w:cs="Times New Roman"/>
                <w:b/>
                <w:bCs/>
                <w:color w:val="FF0000"/>
                <w:sz w:val="28"/>
                <w:szCs w:val="28"/>
              </w:rPr>
            </w:pPr>
            <w:r>
              <w:rPr>
                <w:rFonts w:cstheme="minorHAnsi"/>
                <w:kern w:val="20"/>
                <w:sz w:val="20"/>
                <w:szCs w:val="20"/>
              </w:rPr>
              <w:t>Podać markę i model radiotelefonu: ……………………………………………..</w:t>
            </w:r>
          </w:p>
        </w:tc>
      </w:tr>
      <w:tr w:rsidR="00681A2E" w:rsidRPr="00C870B8" w14:paraId="1EE3B989" w14:textId="77777777" w:rsidTr="00360D1D">
        <w:tc>
          <w:tcPr>
            <w:tcW w:w="988" w:type="dxa"/>
          </w:tcPr>
          <w:p w14:paraId="0BD56978" w14:textId="5DE77AF6"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2.10</w:t>
            </w:r>
          </w:p>
        </w:tc>
        <w:tc>
          <w:tcPr>
            <w:tcW w:w="7796" w:type="dxa"/>
          </w:tcPr>
          <w:p w14:paraId="153BE588" w14:textId="707D00DB" w:rsidR="00681A2E" w:rsidRPr="00681A2E" w:rsidRDefault="00681A2E" w:rsidP="00681A2E">
            <w:pPr>
              <w:rPr>
                <w:rFonts w:ascii="Calibri" w:hAnsi="Calibri" w:cs="Calibri"/>
                <w:sz w:val="20"/>
                <w:szCs w:val="20"/>
              </w:rPr>
            </w:pPr>
            <w:r w:rsidRPr="00681A2E">
              <w:rPr>
                <w:rFonts w:ascii="Calibri" w:hAnsi="Calibri" w:cs="Calibri"/>
                <w:sz w:val="20"/>
                <w:szCs w:val="20"/>
              </w:rPr>
              <w:t>Maksymalna wysokość całkowita pojazdu nie może przekroczyć 3350 mm</w:t>
            </w:r>
          </w:p>
        </w:tc>
        <w:tc>
          <w:tcPr>
            <w:tcW w:w="7136" w:type="dxa"/>
          </w:tcPr>
          <w:p w14:paraId="35E14A14" w14:textId="79C2D41E" w:rsidR="00681A2E" w:rsidRPr="00C870B8" w:rsidRDefault="00681A2E" w:rsidP="00681A2E">
            <w:pPr>
              <w:jc w:val="center"/>
              <w:rPr>
                <w:rFonts w:ascii="Times New Roman" w:hAnsi="Times New Roman" w:cs="Times New Roman"/>
                <w:b/>
                <w:bCs/>
                <w:color w:val="FF0000"/>
                <w:sz w:val="28"/>
                <w:szCs w:val="28"/>
              </w:rPr>
            </w:pPr>
            <w:r w:rsidRPr="00A44166">
              <w:rPr>
                <w:rFonts w:cstheme="minorHAnsi"/>
                <w:kern w:val="20"/>
                <w:sz w:val="20"/>
                <w:szCs w:val="20"/>
              </w:rPr>
              <w:t>spełnia /nie spełnia*</w:t>
            </w:r>
          </w:p>
        </w:tc>
      </w:tr>
      <w:tr w:rsidR="00681A2E" w:rsidRPr="00C870B8" w14:paraId="411D7EE9" w14:textId="77777777" w:rsidTr="00360D1D">
        <w:tc>
          <w:tcPr>
            <w:tcW w:w="988" w:type="dxa"/>
          </w:tcPr>
          <w:p w14:paraId="1ED269BC" w14:textId="5E25BB17"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2.11</w:t>
            </w:r>
          </w:p>
        </w:tc>
        <w:tc>
          <w:tcPr>
            <w:tcW w:w="7796" w:type="dxa"/>
          </w:tcPr>
          <w:p w14:paraId="092F1D0E" w14:textId="0B84851C"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 xml:space="preserve">Instalacja elektryczna wyposażona w główny wyłącznik prądu, bez odłączania urządzeń, które wymagają stałego zasilania oraz w samo rozłączalne (w momencie rozruchu silnika) gniazdo do ładowania akumulatorów  z zewnętrznego źródła 230 VAC,  zintegrowane ze złączem do uzupełniania powietrza w układzie  pneumatycznym z sieci  zewnętrznej, wtyczka i </w:t>
            </w:r>
            <w:r w:rsidRPr="00681A2E">
              <w:rPr>
                <w:rFonts w:ascii="Calibri" w:hAnsi="Calibri" w:cs="Calibri"/>
                <w:sz w:val="20"/>
                <w:szCs w:val="20"/>
              </w:rPr>
              <w:lastRenderedPageBreak/>
              <w:t>przewodem o długości min 4 m. Umieszczona  po lewej stronie. Ładowarka zamontowana na samochodzie.</w:t>
            </w:r>
          </w:p>
        </w:tc>
        <w:tc>
          <w:tcPr>
            <w:tcW w:w="7136" w:type="dxa"/>
          </w:tcPr>
          <w:p w14:paraId="6F7A47B3" w14:textId="42506E6C" w:rsidR="00681A2E" w:rsidRPr="00C870B8" w:rsidRDefault="00681A2E" w:rsidP="00681A2E">
            <w:pPr>
              <w:jc w:val="center"/>
              <w:rPr>
                <w:rFonts w:ascii="Times New Roman" w:hAnsi="Times New Roman" w:cs="Times New Roman"/>
                <w:b/>
                <w:bCs/>
                <w:color w:val="FF0000"/>
                <w:sz w:val="28"/>
                <w:szCs w:val="28"/>
              </w:rPr>
            </w:pPr>
            <w:r w:rsidRPr="00A44166">
              <w:rPr>
                <w:rFonts w:cstheme="minorHAnsi"/>
                <w:kern w:val="20"/>
                <w:sz w:val="20"/>
                <w:szCs w:val="20"/>
              </w:rPr>
              <w:lastRenderedPageBreak/>
              <w:t>spełnia /nie spełnia*</w:t>
            </w:r>
          </w:p>
        </w:tc>
      </w:tr>
      <w:tr w:rsidR="00681A2E" w:rsidRPr="00C870B8" w14:paraId="42C17DA3" w14:textId="77777777" w:rsidTr="00360D1D">
        <w:tc>
          <w:tcPr>
            <w:tcW w:w="988" w:type="dxa"/>
          </w:tcPr>
          <w:p w14:paraId="51B8E1E7" w14:textId="19AF2A40"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2.12</w:t>
            </w:r>
          </w:p>
        </w:tc>
        <w:tc>
          <w:tcPr>
            <w:tcW w:w="7796" w:type="dxa"/>
          </w:tcPr>
          <w:p w14:paraId="3CBF3E0C" w14:textId="75F33140"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Wylot spalin nie może być skierowany na stanowiska obsługi poszczególnych urządzeń pojazdu.</w:t>
            </w:r>
          </w:p>
        </w:tc>
        <w:tc>
          <w:tcPr>
            <w:tcW w:w="7136" w:type="dxa"/>
          </w:tcPr>
          <w:p w14:paraId="0FBC381E" w14:textId="22A8F1E3" w:rsidR="00681A2E" w:rsidRPr="00C870B8" w:rsidRDefault="00681A2E" w:rsidP="00681A2E">
            <w:pPr>
              <w:jc w:val="center"/>
              <w:rPr>
                <w:rFonts w:ascii="Times New Roman" w:hAnsi="Times New Roman" w:cs="Times New Roman"/>
                <w:b/>
                <w:bCs/>
                <w:color w:val="FF0000"/>
                <w:sz w:val="28"/>
                <w:szCs w:val="28"/>
              </w:rPr>
            </w:pPr>
            <w:r w:rsidRPr="00A44166">
              <w:rPr>
                <w:rFonts w:cstheme="minorHAnsi"/>
                <w:kern w:val="20"/>
                <w:sz w:val="20"/>
                <w:szCs w:val="20"/>
              </w:rPr>
              <w:t>spełnia /nie spełnia*</w:t>
            </w:r>
          </w:p>
        </w:tc>
      </w:tr>
      <w:tr w:rsidR="00681A2E" w:rsidRPr="00C870B8" w14:paraId="1433E259" w14:textId="77777777" w:rsidTr="00360D1D">
        <w:tc>
          <w:tcPr>
            <w:tcW w:w="988" w:type="dxa"/>
          </w:tcPr>
          <w:p w14:paraId="13FDAC89" w14:textId="1EEB5D2C"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2.13</w:t>
            </w:r>
          </w:p>
        </w:tc>
        <w:tc>
          <w:tcPr>
            <w:tcW w:w="7796" w:type="dxa"/>
          </w:tcPr>
          <w:p w14:paraId="05D0C0D7" w14:textId="2D2161AF" w:rsidR="00681A2E" w:rsidRPr="00681A2E" w:rsidRDefault="00681A2E" w:rsidP="00681A2E">
            <w:pPr>
              <w:pStyle w:val="Default"/>
              <w:rPr>
                <w:rFonts w:ascii="Calibri" w:hAnsi="Calibri" w:cs="Calibri"/>
                <w:sz w:val="20"/>
                <w:szCs w:val="20"/>
              </w:rPr>
            </w:pPr>
            <w:r w:rsidRPr="00681A2E">
              <w:rPr>
                <w:rFonts w:ascii="Calibri" w:hAnsi="Calibri" w:cs="Calibri"/>
                <w:sz w:val="20"/>
                <w:szCs w:val="20"/>
              </w:rPr>
              <w:t>Pojazd wyposażony w standardowe wyposażenie podwozia (2 kliny, klucz do kół, podnośnik hydrauliczny z dźwignią, trójkąt ostrzegawczy, apteczka, gaśnica,  wspornik  zabezpieczenia podnoszonej kabiny, koło zapasowe – brak stałego montaży w pojeździe).</w:t>
            </w:r>
          </w:p>
        </w:tc>
        <w:tc>
          <w:tcPr>
            <w:tcW w:w="7136" w:type="dxa"/>
          </w:tcPr>
          <w:p w14:paraId="3482AD02" w14:textId="46546456" w:rsidR="00681A2E" w:rsidRPr="00C870B8" w:rsidRDefault="00681A2E" w:rsidP="00681A2E">
            <w:pPr>
              <w:jc w:val="center"/>
              <w:rPr>
                <w:rFonts w:ascii="Times New Roman" w:hAnsi="Times New Roman" w:cs="Times New Roman"/>
                <w:b/>
                <w:bCs/>
                <w:color w:val="FF0000"/>
                <w:sz w:val="28"/>
                <w:szCs w:val="28"/>
              </w:rPr>
            </w:pPr>
            <w:r w:rsidRPr="00A44166">
              <w:rPr>
                <w:rFonts w:cstheme="minorHAnsi"/>
                <w:kern w:val="20"/>
                <w:sz w:val="20"/>
                <w:szCs w:val="20"/>
              </w:rPr>
              <w:t>spełnia /nie spełnia*</w:t>
            </w:r>
          </w:p>
        </w:tc>
      </w:tr>
      <w:tr w:rsidR="00681A2E" w:rsidRPr="00C870B8" w14:paraId="333B430F" w14:textId="77777777" w:rsidTr="00360D1D">
        <w:tc>
          <w:tcPr>
            <w:tcW w:w="988" w:type="dxa"/>
          </w:tcPr>
          <w:p w14:paraId="792AED68" w14:textId="2518F36F" w:rsidR="00681A2E" w:rsidRPr="00C870B8" w:rsidRDefault="00681A2E" w:rsidP="00681A2E">
            <w:pPr>
              <w:jc w:val="center"/>
              <w:rPr>
                <w:rFonts w:ascii="Times New Roman" w:hAnsi="Times New Roman" w:cs="Times New Roman"/>
              </w:rPr>
            </w:pPr>
            <w:r>
              <w:rPr>
                <w:rFonts w:ascii="Times New Roman" w:hAnsi="Times New Roman" w:cs="Times New Roman"/>
              </w:rPr>
              <w:t>2.14</w:t>
            </w:r>
          </w:p>
        </w:tc>
        <w:tc>
          <w:tcPr>
            <w:tcW w:w="7796" w:type="dxa"/>
          </w:tcPr>
          <w:p w14:paraId="7EE2B593" w14:textId="222A2F35" w:rsidR="00681A2E" w:rsidRPr="00681A2E" w:rsidRDefault="00681A2E" w:rsidP="00681A2E">
            <w:pPr>
              <w:pStyle w:val="Default"/>
              <w:rPr>
                <w:rFonts w:ascii="Calibri" w:hAnsi="Calibri" w:cs="Calibri"/>
                <w:color w:val="auto"/>
                <w:sz w:val="20"/>
                <w:szCs w:val="20"/>
              </w:rPr>
            </w:pPr>
            <w:r w:rsidRPr="00681A2E">
              <w:rPr>
                <w:rFonts w:ascii="Calibri" w:hAnsi="Calibri" w:cs="Calibri"/>
                <w:sz w:val="20"/>
                <w:szCs w:val="20"/>
              </w:rPr>
              <w:t>Hak holowniczy „</w:t>
            </w:r>
            <w:proofErr w:type="spellStart"/>
            <w:r w:rsidRPr="00681A2E">
              <w:rPr>
                <w:rFonts w:ascii="Calibri" w:hAnsi="Calibri" w:cs="Calibri"/>
                <w:sz w:val="20"/>
                <w:szCs w:val="20"/>
              </w:rPr>
              <w:t>paszczowy</w:t>
            </w:r>
            <w:proofErr w:type="spellEnd"/>
            <w:r w:rsidRPr="00681A2E">
              <w:rPr>
                <w:rFonts w:ascii="Calibri" w:hAnsi="Calibri" w:cs="Calibri"/>
                <w:sz w:val="20"/>
                <w:szCs w:val="20"/>
              </w:rPr>
              <w:t xml:space="preserve">” wraz z instalacją elektryczną i pneumatyczną do ciągnięcia przyczep </w:t>
            </w:r>
            <w:r w:rsidRPr="00681A2E">
              <w:rPr>
                <w:rFonts w:ascii="Calibri" w:hAnsi="Calibri" w:cs="Calibri"/>
                <w:spacing w:val="-3"/>
                <w:sz w:val="20"/>
                <w:szCs w:val="20"/>
              </w:rPr>
              <w:t>o masie min. 10 ton</w:t>
            </w:r>
            <w:r w:rsidRPr="00681A2E">
              <w:rPr>
                <w:rFonts w:ascii="Calibri" w:hAnsi="Calibri" w:cs="Calibri"/>
                <w:sz w:val="20"/>
                <w:szCs w:val="20"/>
              </w:rPr>
              <w:t xml:space="preserve">. </w:t>
            </w:r>
          </w:p>
        </w:tc>
        <w:tc>
          <w:tcPr>
            <w:tcW w:w="7136" w:type="dxa"/>
          </w:tcPr>
          <w:p w14:paraId="5A5CBFE9" w14:textId="2E9A0D09" w:rsidR="00681A2E" w:rsidRPr="00C870B8" w:rsidRDefault="00681A2E" w:rsidP="00681A2E">
            <w:pPr>
              <w:jc w:val="center"/>
              <w:rPr>
                <w:rFonts w:ascii="Times New Roman" w:hAnsi="Times New Roman" w:cs="Times New Roman"/>
                <w:b/>
                <w:bCs/>
                <w:color w:val="FF0000"/>
                <w:sz w:val="28"/>
                <w:szCs w:val="28"/>
              </w:rPr>
            </w:pPr>
            <w:r w:rsidRPr="00A44166">
              <w:rPr>
                <w:rFonts w:cstheme="minorHAnsi"/>
                <w:kern w:val="20"/>
                <w:sz w:val="20"/>
                <w:szCs w:val="20"/>
              </w:rPr>
              <w:t>spełnia /nie spełnia*</w:t>
            </w:r>
          </w:p>
        </w:tc>
      </w:tr>
      <w:tr w:rsidR="00681A2E" w:rsidRPr="00C870B8" w14:paraId="48667D58" w14:textId="77777777" w:rsidTr="00360D1D">
        <w:tc>
          <w:tcPr>
            <w:tcW w:w="988" w:type="dxa"/>
          </w:tcPr>
          <w:p w14:paraId="539DF6C7" w14:textId="0B2C121C" w:rsidR="00681A2E" w:rsidRDefault="00681A2E" w:rsidP="00681A2E">
            <w:pPr>
              <w:jc w:val="center"/>
              <w:rPr>
                <w:rFonts w:ascii="Times New Roman" w:hAnsi="Times New Roman" w:cs="Times New Roman"/>
              </w:rPr>
            </w:pPr>
            <w:r>
              <w:rPr>
                <w:rFonts w:ascii="Times New Roman" w:hAnsi="Times New Roman" w:cs="Times New Roman"/>
              </w:rPr>
              <w:t>2.15</w:t>
            </w:r>
          </w:p>
        </w:tc>
        <w:tc>
          <w:tcPr>
            <w:tcW w:w="7796" w:type="dxa"/>
          </w:tcPr>
          <w:p w14:paraId="6E1100B0" w14:textId="14F18323" w:rsidR="00681A2E" w:rsidRPr="00681A2E" w:rsidRDefault="00681A2E" w:rsidP="00681A2E">
            <w:pPr>
              <w:pStyle w:val="Default"/>
              <w:rPr>
                <w:rFonts w:ascii="Calibri" w:hAnsi="Calibri" w:cs="Calibri"/>
                <w:sz w:val="20"/>
                <w:szCs w:val="20"/>
              </w:rPr>
            </w:pPr>
            <w:r w:rsidRPr="00681A2E">
              <w:rPr>
                <w:rFonts w:ascii="Calibri" w:hAnsi="Calibri" w:cs="Calibri"/>
                <w:sz w:val="20"/>
                <w:szCs w:val="20"/>
              </w:rPr>
              <w:t xml:space="preserve">Hak do przyczep lekkich do  3.5t. Z gniazdem 12V, 13 </w:t>
            </w:r>
            <w:proofErr w:type="spellStart"/>
            <w:r w:rsidRPr="00681A2E">
              <w:rPr>
                <w:rFonts w:ascii="Calibri" w:hAnsi="Calibri" w:cs="Calibri"/>
                <w:sz w:val="20"/>
                <w:szCs w:val="20"/>
              </w:rPr>
              <w:t>pinowe</w:t>
            </w:r>
            <w:proofErr w:type="spellEnd"/>
            <w:r w:rsidRPr="00681A2E">
              <w:rPr>
                <w:rFonts w:ascii="Calibri" w:hAnsi="Calibri" w:cs="Calibri"/>
                <w:sz w:val="20"/>
                <w:szCs w:val="20"/>
              </w:rPr>
              <w:t xml:space="preserve"> </w:t>
            </w:r>
          </w:p>
        </w:tc>
        <w:tc>
          <w:tcPr>
            <w:tcW w:w="7136" w:type="dxa"/>
          </w:tcPr>
          <w:p w14:paraId="1D545C52" w14:textId="66F2EB48" w:rsidR="00681A2E" w:rsidRPr="00C870B8" w:rsidRDefault="00681A2E" w:rsidP="00681A2E">
            <w:pPr>
              <w:jc w:val="center"/>
              <w:rPr>
                <w:rFonts w:ascii="Times New Roman" w:hAnsi="Times New Roman" w:cs="Times New Roman"/>
                <w:b/>
                <w:bCs/>
                <w:color w:val="FF0000"/>
                <w:sz w:val="28"/>
                <w:szCs w:val="28"/>
              </w:rPr>
            </w:pPr>
            <w:r w:rsidRPr="00A44166">
              <w:rPr>
                <w:rFonts w:cstheme="minorHAnsi"/>
                <w:kern w:val="20"/>
                <w:sz w:val="20"/>
                <w:szCs w:val="20"/>
              </w:rPr>
              <w:t>spełnia /nie spełnia*</w:t>
            </w:r>
          </w:p>
        </w:tc>
      </w:tr>
      <w:tr w:rsidR="00681A2E" w:rsidRPr="00C870B8" w14:paraId="35B0735E" w14:textId="77777777" w:rsidTr="00360D1D">
        <w:tc>
          <w:tcPr>
            <w:tcW w:w="988" w:type="dxa"/>
          </w:tcPr>
          <w:p w14:paraId="4433312B" w14:textId="2D67B948" w:rsidR="00681A2E" w:rsidRPr="00C870B8" w:rsidRDefault="00681A2E" w:rsidP="00681A2E">
            <w:pPr>
              <w:jc w:val="center"/>
              <w:rPr>
                <w:rFonts w:ascii="Times New Roman" w:hAnsi="Times New Roman" w:cs="Times New Roman"/>
              </w:rPr>
            </w:pPr>
            <w:r w:rsidRPr="00C870B8">
              <w:rPr>
                <w:rFonts w:ascii="Times New Roman" w:hAnsi="Times New Roman" w:cs="Times New Roman"/>
              </w:rPr>
              <w:t>2.1</w:t>
            </w:r>
            <w:r>
              <w:rPr>
                <w:rFonts w:ascii="Times New Roman" w:hAnsi="Times New Roman" w:cs="Times New Roman"/>
              </w:rPr>
              <w:t>6</w:t>
            </w:r>
          </w:p>
        </w:tc>
        <w:tc>
          <w:tcPr>
            <w:tcW w:w="7796" w:type="dxa"/>
          </w:tcPr>
          <w:p w14:paraId="21158700" w14:textId="77777777" w:rsidR="00681A2E" w:rsidRPr="00681A2E" w:rsidRDefault="00681A2E" w:rsidP="00681A2E">
            <w:pPr>
              <w:pStyle w:val="Default"/>
              <w:rPr>
                <w:rFonts w:ascii="Calibri" w:hAnsi="Calibri" w:cs="Calibri"/>
                <w:color w:val="auto"/>
                <w:sz w:val="20"/>
                <w:szCs w:val="20"/>
              </w:rPr>
            </w:pPr>
            <w:r w:rsidRPr="00681A2E">
              <w:rPr>
                <w:rFonts w:ascii="Calibri" w:hAnsi="Calibri" w:cs="Calibri"/>
                <w:color w:val="auto"/>
                <w:sz w:val="20"/>
                <w:szCs w:val="20"/>
              </w:rPr>
              <w:t xml:space="preserve">Kolor pojazdu: </w:t>
            </w:r>
          </w:p>
          <w:p w14:paraId="51E8D04F" w14:textId="77777777" w:rsidR="00681A2E" w:rsidRPr="00681A2E" w:rsidRDefault="00681A2E" w:rsidP="00681A2E">
            <w:pPr>
              <w:rPr>
                <w:rFonts w:ascii="Calibri" w:hAnsi="Calibri" w:cs="Calibri"/>
                <w:sz w:val="20"/>
                <w:szCs w:val="20"/>
              </w:rPr>
            </w:pPr>
            <w:r w:rsidRPr="00681A2E">
              <w:rPr>
                <w:rFonts w:ascii="Calibri" w:hAnsi="Calibri" w:cs="Calibri"/>
                <w:sz w:val="20"/>
                <w:szCs w:val="20"/>
              </w:rPr>
              <w:t xml:space="preserve">- nadwozie samochodu – RAL 3000,  </w:t>
            </w:r>
          </w:p>
          <w:p w14:paraId="6B8C4136" w14:textId="042027AB" w:rsidR="00681A2E" w:rsidRPr="00681A2E" w:rsidRDefault="00681A2E" w:rsidP="00681A2E">
            <w:pPr>
              <w:rPr>
                <w:rFonts w:ascii="Calibri" w:hAnsi="Calibri" w:cs="Calibri"/>
                <w:sz w:val="20"/>
                <w:szCs w:val="20"/>
              </w:rPr>
            </w:pPr>
            <w:r w:rsidRPr="00681A2E">
              <w:rPr>
                <w:rFonts w:ascii="Calibri" w:hAnsi="Calibri" w:cs="Calibri"/>
                <w:sz w:val="20"/>
                <w:szCs w:val="20"/>
              </w:rPr>
              <w:t xml:space="preserve">- żaluzje skrytek w kolorze ciemnym/szarym. Odcień do ustalenia na etapie realizacji zamówienia, </w:t>
            </w:r>
          </w:p>
          <w:p w14:paraId="7AF21CBA" w14:textId="7EAE9EA3"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 błotniki i zderzaki – białe</w:t>
            </w:r>
          </w:p>
        </w:tc>
        <w:tc>
          <w:tcPr>
            <w:tcW w:w="7136" w:type="dxa"/>
          </w:tcPr>
          <w:p w14:paraId="3545112B" w14:textId="10392145" w:rsidR="00681A2E" w:rsidRPr="00C870B8" w:rsidRDefault="00681A2E" w:rsidP="00681A2E">
            <w:pPr>
              <w:jc w:val="center"/>
              <w:rPr>
                <w:rFonts w:ascii="Times New Roman" w:hAnsi="Times New Roman" w:cs="Times New Roman"/>
                <w:b/>
                <w:bCs/>
                <w:color w:val="FF0000"/>
                <w:sz w:val="28"/>
                <w:szCs w:val="28"/>
              </w:rPr>
            </w:pPr>
            <w:r w:rsidRPr="00A44166">
              <w:rPr>
                <w:rFonts w:cstheme="minorHAnsi"/>
                <w:kern w:val="20"/>
                <w:sz w:val="20"/>
                <w:szCs w:val="20"/>
              </w:rPr>
              <w:t>spełnia /nie spełnia*</w:t>
            </w:r>
          </w:p>
        </w:tc>
      </w:tr>
      <w:tr w:rsidR="00681A2E" w:rsidRPr="00C870B8" w14:paraId="4A030C62" w14:textId="77777777" w:rsidTr="006B2CEB">
        <w:tc>
          <w:tcPr>
            <w:tcW w:w="988" w:type="dxa"/>
            <w:shd w:val="clear" w:color="auto" w:fill="B4C6E7" w:themeFill="accent1" w:themeFillTint="66"/>
          </w:tcPr>
          <w:p w14:paraId="453C5C9C" w14:textId="2ABC5423" w:rsidR="00681A2E" w:rsidRPr="00C870B8" w:rsidRDefault="00681A2E" w:rsidP="001408B6">
            <w:pPr>
              <w:jc w:val="center"/>
              <w:rPr>
                <w:rFonts w:ascii="Times New Roman" w:hAnsi="Times New Roman" w:cs="Times New Roman"/>
                <w:b/>
                <w:bCs/>
              </w:rPr>
            </w:pPr>
            <w:r w:rsidRPr="00C870B8">
              <w:rPr>
                <w:rFonts w:ascii="Times New Roman" w:hAnsi="Times New Roman" w:cs="Times New Roman"/>
                <w:b/>
                <w:bCs/>
              </w:rPr>
              <w:t>3</w:t>
            </w:r>
          </w:p>
        </w:tc>
        <w:tc>
          <w:tcPr>
            <w:tcW w:w="14932" w:type="dxa"/>
            <w:gridSpan w:val="2"/>
            <w:shd w:val="clear" w:color="auto" w:fill="B4C6E7" w:themeFill="accent1" w:themeFillTint="66"/>
          </w:tcPr>
          <w:p w14:paraId="676C8A50" w14:textId="7D55BBB4" w:rsidR="00681A2E" w:rsidRPr="00C870B8" w:rsidRDefault="00681A2E" w:rsidP="00681A2E">
            <w:pPr>
              <w:rPr>
                <w:rFonts w:ascii="Times New Roman" w:hAnsi="Times New Roman" w:cs="Times New Roman"/>
                <w:b/>
                <w:bCs/>
                <w:color w:val="FF0000"/>
                <w:sz w:val="28"/>
                <w:szCs w:val="28"/>
              </w:rPr>
            </w:pPr>
            <w:r w:rsidRPr="00681A2E">
              <w:rPr>
                <w:rFonts w:ascii="Calibri" w:hAnsi="Calibri" w:cs="Calibri"/>
                <w:b/>
                <w:bCs/>
                <w:sz w:val="20"/>
                <w:szCs w:val="20"/>
              </w:rPr>
              <w:t>Zabudowa pożarnicza</w:t>
            </w:r>
          </w:p>
        </w:tc>
      </w:tr>
      <w:tr w:rsidR="00681A2E" w:rsidRPr="00C870B8" w14:paraId="32A41019" w14:textId="77777777" w:rsidTr="00360D1D">
        <w:tc>
          <w:tcPr>
            <w:tcW w:w="988" w:type="dxa"/>
          </w:tcPr>
          <w:p w14:paraId="71FEE5F6" w14:textId="121281C1" w:rsidR="00681A2E" w:rsidRPr="00C870B8" w:rsidRDefault="00681A2E" w:rsidP="00681A2E">
            <w:pPr>
              <w:jc w:val="center"/>
              <w:rPr>
                <w:rFonts w:ascii="Times New Roman" w:hAnsi="Times New Roman" w:cs="Times New Roman"/>
              </w:rPr>
            </w:pPr>
            <w:r w:rsidRPr="00C870B8">
              <w:rPr>
                <w:rFonts w:ascii="Times New Roman" w:hAnsi="Times New Roman" w:cs="Times New Roman"/>
              </w:rPr>
              <w:t>3.1</w:t>
            </w:r>
          </w:p>
        </w:tc>
        <w:tc>
          <w:tcPr>
            <w:tcW w:w="7796" w:type="dxa"/>
          </w:tcPr>
          <w:p w14:paraId="464BBF07" w14:textId="056F350B" w:rsidR="00681A2E" w:rsidRPr="00681A2E" w:rsidRDefault="00681A2E" w:rsidP="00681A2E">
            <w:pPr>
              <w:rPr>
                <w:rFonts w:ascii="Calibri" w:hAnsi="Calibri" w:cs="Calibri"/>
                <w:sz w:val="20"/>
                <w:szCs w:val="20"/>
              </w:rPr>
            </w:pPr>
            <w:r w:rsidRPr="00681A2E">
              <w:rPr>
                <w:rFonts w:ascii="Calibri" w:hAnsi="Calibri" w:cs="Calibri"/>
                <w:sz w:val="20"/>
                <w:szCs w:val="20"/>
              </w:rPr>
              <w:t>Zabudowa wykonana z materiałów odpornych na korozję. Konstrukcja i rama wykonana ze stali nierdzewnej, poszycie z aluminium  i materiałów kompozytowych (wyklucza się inne stale bez względu na rodzaj zabezpieczenia</w:t>
            </w:r>
            <w:r w:rsidRPr="00681A2E">
              <w:rPr>
                <w:rFonts w:ascii="Calibri" w:hAnsi="Calibri" w:cs="Calibri"/>
                <w:strike/>
                <w:sz w:val="20"/>
                <w:szCs w:val="20"/>
              </w:rPr>
              <w:t xml:space="preserve"> </w:t>
            </w:r>
            <w:r w:rsidRPr="00681A2E">
              <w:rPr>
                <w:rFonts w:ascii="Calibri" w:hAnsi="Calibri" w:cs="Calibri"/>
                <w:sz w:val="20"/>
                <w:szCs w:val="20"/>
              </w:rPr>
              <w:t>antykorozyjnego).</w:t>
            </w:r>
          </w:p>
          <w:p w14:paraId="193C2B29" w14:textId="77777777" w:rsidR="00681A2E" w:rsidRPr="00681A2E" w:rsidRDefault="00681A2E" w:rsidP="00681A2E">
            <w:pPr>
              <w:rPr>
                <w:rFonts w:ascii="Calibri" w:hAnsi="Calibri" w:cs="Calibri"/>
                <w:sz w:val="20"/>
                <w:szCs w:val="20"/>
              </w:rPr>
            </w:pPr>
            <w:r w:rsidRPr="00681A2E">
              <w:rPr>
                <w:rFonts w:ascii="Calibri" w:hAnsi="Calibri" w:cs="Calibri"/>
                <w:sz w:val="20"/>
                <w:szCs w:val="20"/>
              </w:rPr>
              <w:t>Wewnętrzne pionowe poszycia skrytek wyłożone  anodowaną  gładką blachą aluminiową.</w:t>
            </w:r>
          </w:p>
          <w:p w14:paraId="5AC910D1" w14:textId="34507DD1" w:rsidR="00681A2E" w:rsidRPr="00681A2E" w:rsidRDefault="00681A2E" w:rsidP="00681A2E">
            <w:pPr>
              <w:rPr>
                <w:rFonts w:ascii="Calibri" w:hAnsi="Calibri" w:cs="Calibri"/>
                <w:b/>
                <w:bCs/>
                <w:color w:val="FF0000"/>
                <w:sz w:val="20"/>
                <w:szCs w:val="20"/>
              </w:rPr>
            </w:pPr>
            <w:r w:rsidRPr="00681A2E">
              <w:rPr>
                <w:rFonts w:ascii="Calibri" w:hAnsi="Calibri" w:cs="Calibri"/>
                <w:sz w:val="20"/>
                <w:szCs w:val="20"/>
              </w:rPr>
              <w:t>Spody schowków  wyłożone gładką blachą  nierdzewną, lub kwasoodporną, odporną na uszkodzenia mechaniczne .</w:t>
            </w:r>
          </w:p>
        </w:tc>
        <w:tc>
          <w:tcPr>
            <w:tcW w:w="7136" w:type="dxa"/>
          </w:tcPr>
          <w:p w14:paraId="6E9704E7" w14:textId="3DC6D1D5" w:rsidR="00681A2E" w:rsidRPr="00C870B8" w:rsidRDefault="00681A2E" w:rsidP="00681A2E">
            <w:pPr>
              <w:jc w:val="center"/>
              <w:rPr>
                <w:rFonts w:ascii="Times New Roman" w:hAnsi="Times New Roman" w:cs="Times New Roman"/>
                <w:b/>
                <w:bCs/>
                <w:color w:val="FF0000"/>
                <w:sz w:val="28"/>
                <w:szCs w:val="28"/>
              </w:rPr>
            </w:pPr>
            <w:r w:rsidRPr="00F43B5E">
              <w:rPr>
                <w:rFonts w:cstheme="minorHAnsi"/>
                <w:kern w:val="20"/>
                <w:sz w:val="20"/>
                <w:szCs w:val="20"/>
              </w:rPr>
              <w:t>spełnia /nie spełnia*</w:t>
            </w:r>
          </w:p>
        </w:tc>
      </w:tr>
      <w:tr w:rsidR="00681A2E" w:rsidRPr="00C870B8" w14:paraId="6F348EE5" w14:textId="77777777" w:rsidTr="00360D1D">
        <w:tc>
          <w:tcPr>
            <w:tcW w:w="988" w:type="dxa"/>
          </w:tcPr>
          <w:p w14:paraId="1F55CC25" w14:textId="343763ED" w:rsidR="00681A2E" w:rsidRPr="00C870B8" w:rsidRDefault="00681A2E" w:rsidP="00681A2E">
            <w:pPr>
              <w:jc w:val="center"/>
              <w:rPr>
                <w:rFonts w:ascii="Times New Roman" w:hAnsi="Times New Roman" w:cs="Times New Roman"/>
              </w:rPr>
            </w:pPr>
            <w:r w:rsidRPr="00C870B8">
              <w:rPr>
                <w:rFonts w:ascii="Times New Roman" w:hAnsi="Times New Roman" w:cs="Times New Roman"/>
              </w:rPr>
              <w:t>3.2</w:t>
            </w:r>
          </w:p>
        </w:tc>
        <w:tc>
          <w:tcPr>
            <w:tcW w:w="7796" w:type="dxa"/>
          </w:tcPr>
          <w:p w14:paraId="3985707F" w14:textId="72DE14B1" w:rsidR="00681A2E" w:rsidRPr="00681A2E" w:rsidRDefault="00681A2E" w:rsidP="00681A2E">
            <w:pPr>
              <w:rPr>
                <w:rFonts w:cstheme="minorHAnsi"/>
                <w:b/>
                <w:bCs/>
                <w:color w:val="FF0000"/>
                <w:sz w:val="20"/>
                <w:szCs w:val="20"/>
              </w:rPr>
            </w:pPr>
            <w:r w:rsidRPr="00681A2E">
              <w:rPr>
                <w:rFonts w:cstheme="minorHAnsi"/>
                <w:sz w:val="20"/>
                <w:szCs w:val="20"/>
              </w:rPr>
              <w:t>Drabinka jednoczęściowa, ułatwiająca wejście na dach, umieszczona z tyłu pojazdu po prawej stronie, w górnej części zabudowy, zamontowane poręcze ułatwiające wchodzenie Szczeble w wykonaniu antypoślizgowym.</w:t>
            </w:r>
          </w:p>
        </w:tc>
        <w:tc>
          <w:tcPr>
            <w:tcW w:w="7136" w:type="dxa"/>
          </w:tcPr>
          <w:p w14:paraId="4F3995CC" w14:textId="0F6CA615" w:rsidR="00681A2E" w:rsidRPr="00C870B8" w:rsidRDefault="00681A2E" w:rsidP="00681A2E">
            <w:pPr>
              <w:jc w:val="center"/>
              <w:rPr>
                <w:rFonts w:ascii="Times New Roman" w:hAnsi="Times New Roman" w:cs="Times New Roman"/>
                <w:b/>
                <w:bCs/>
                <w:color w:val="FF0000"/>
                <w:sz w:val="28"/>
                <w:szCs w:val="28"/>
              </w:rPr>
            </w:pPr>
            <w:r w:rsidRPr="00F43B5E">
              <w:rPr>
                <w:rFonts w:cstheme="minorHAnsi"/>
                <w:kern w:val="20"/>
                <w:sz w:val="20"/>
                <w:szCs w:val="20"/>
              </w:rPr>
              <w:t>spełnia /nie spełnia*</w:t>
            </w:r>
          </w:p>
        </w:tc>
      </w:tr>
      <w:tr w:rsidR="00681A2E" w:rsidRPr="00C870B8" w14:paraId="4A49B214" w14:textId="77777777" w:rsidTr="00360D1D">
        <w:tc>
          <w:tcPr>
            <w:tcW w:w="988" w:type="dxa"/>
          </w:tcPr>
          <w:p w14:paraId="4360A63D" w14:textId="36692C8A" w:rsidR="00681A2E" w:rsidRPr="00C870B8" w:rsidRDefault="00681A2E" w:rsidP="00681A2E">
            <w:pPr>
              <w:jc w:val="center"/>
              <w:rPr>
                <w:rFonts w:ascii="Times New Roman" w:hAnsi="Times New Roman" w:cs="Times New Roman"/>
              </w:rPr>
            </w:pPr>
            <w:r w:rsidRPr="00C870B8">
              <w:rPr>
                <w:rFonts w:ascii="Times New Roman" w:hAnsi="Times New Roman" w:cs="Times New Roman"/>
              </w:rPr>
              <w:t>3.3</w:t>
            </w:r>
          </w:p>
        </w:tc>
        <w:tc>
          <w:tcPr>
            <w:tcW w:w="7796" w:type="dxa"/>
          </w:tcPr>
          <w:p w14:paraId="6DD6404F" w14:textId="7BDE6CE4" w:rsidR="00681A2E" w:rsidRPr="00681A2E" w:rsidRDefault="00681A2E" w:rsidP="00681A2E">
            <w:pPr>
              <w:rPr>
                <w:rFonts w:cstheme="minorHAnsi"/>
                <w:b/>
                <w:bCs/>
                <w:color w:val="FF0000"/>
                <w:sz w:val="20"/>
                <w:szCs w:val="20"/>
              </w:rPr>
            </w:pPr>
            <w:r w:rsidRPr="00681A2E">
              <w:rPr>
                <w:rFonts w:cstheme="minorHAnsi"/>
                <w:sz w:val="20"/>
                <w:szCs w:val="20"/>
              </w:rPr>
              <w:t>Skrytki na sprzęt i wyposażenie zamykane żaluzjami wodo i pyłoszczelnymi wspomaganymi systemem sprężynowym, i zabezpieczającym przed samoczynnym zamykaniem, wykonane z materiałów odpornych na korozję wyposażone w zamknięcie typu rurkowego lub równoważne, zamki zamykane na klucz, jeden klucz powinien pasować do wszystkich zamków. Wszystkie żaluzje powinny posiadać taśmy ułatwiające zamykanie</w:t>
            </w:r>
            <w:r w:rsidRPr="00681A2E">
              <w:rPr>
                <w:rFonts w:cstheme="minorHAnsi"/>
                <w:strike/>
                <w:sz w:val="20"/>
                <w:szCs w:val="20"/>
              </w:rPr>
              <w:t>.</w:t>
            </w:r>
            <w:r w:rsidRPr="00681A2E">
              <w:rPr>
                <w:rFonts w:cstheme="minorHAnsi"/>
                <w:sz w:val="20"/>
                <w:szCs w:val="20"/>
              </w:rPr>
              <w:t xml:space="preserve"> W kabinie sygnalizacja otwarcia żaluzji skrytek i podestów, z alarmem świetlnym oraz słownym „otwarte żaluzje” „otwarte podesty”</w:t>
            </w:r>
          </w:p>
        </w:tc>
        <w:tc>
          <w:tcPr>
            <w:tcW w:w="7136" w:type="dxa"/>
          </w:tcPr>
          <w:p w14:paraId="4F6E01D9" w14:textId="562C34F7" w:rsidR="00681A2E" w:rsidRPr="00C870B8" w:rsidRDefault="00681A2E" w:rsidP="00681A2E">
            <w:pPr>
              <w:jc w:val="center"/>
              <w:rPr>
                <w:rFonts w:ascii="Times New Roman" w:hAnsi="Times New Roman" w:cs="Times New Roman"/>
                <w:b/>
                <w:bCs/>
                <w:color w:val="FF0000"/>
                <w:sz w:val="28"/>
                <w:szCs w:val="28"/>
              </w:rPr>
            </w:pPr>
            <w:r w:rsidRPr="00F43B5E">
              <w:rPr>
                <w:rFonts w:cstheme="minorHAnsi"/>
                <w:kern w:val="20"/>
                <w:sz w:val="20"/>
                <w:szCs w:val="20"/>
              </w:rPr>
              <w:t>spełnia /nie spełnia*</w:t>
            </w:r>
          </w:p>
        </w:tc>
      </w:tr>
      <w:tr w:rsidR="00C73034" w:rsidRPr="00C870B8" w14:paraId="0C1D0AE4" w14:textId="77777777" w:rsidTr="00360D1D">
        <w:tc>
          <w:tcPr>
            <w:tcW w:w="988" w:type="dxa"/>
          </w:tcPr>
          <w:p w14:paraId="084197B7" w14:textId="0F41B37E" w:rsidR="00C73034" w:rsidRPr="00C870B8" w:rsidRDefault="00C73034" w:rsidP="00C73034">
            <w:pPr>
              <w:jc w:val="center"/>
              <w:rPr>
                <w:rFonts w:ascii="Times New Roman" w:hAnsi="Times New Roman" w:cs="Times New Roman"/>
              </w:rPr>
            </w:pPr>
            <w:r w:rsidRPr="00C870B8">
              <w:rPr>
                <w:rFonts w:ascii="Times New Roman" w:hAnsi="Times New Roman" w:cs="Times New Roman"/>
              </w:rPr>
              <w:t>3.4</w:t>
            </w:r>
          </w:p>
        </w:tc>
        <w:tc>
          <w:tcPr>
            <w:tcW w:w="7796" w:type="dxa"/>
          </w:tcPr>
          <w:p w14:paraId="5765F0EA" w14:textId="2CE59EB7" w:rsidR="00C73034" w:rsidRPr="00681A2E" w:rsidRDefault="00C73034" w:rsidP="00C73034">
            <w:pPr>
              <w:rPr>
                <w:rFonts w:cstheme="minorHAnsi"/>
                <w:b/>
                <w:bCs/>
                <w:color w:val="FF0000"/>
                <w:sz w:val="20"/>
                <w:szCs w:val="20"/>
              </w:rPr>
            </w:pPr>
            <w:r w:rsidRPr="00681A2E">
              <w:rPr>
                <w:rFonts w:cstheme="minorHAnsi"/>
                <w:sz w:val="20"/>
                <w:szCs w:val="20"/>
              </w:rPr>
              <w:t>Uchwyty, klamki wszystkich urządzeń pojazdu, drzwi żaluzjowych, szuflad, podestów i tac muszą być tak skonstruowane, aby możliwa była ich obsługa w rękawicach.</w:t>
            </w:r>
          </w:p>
        </w:tc>
        <w:tc>
          <w:tcPr>
            <w:tcW w:w="7136" w:type="dxa"/>
          </w:tcPr>
          <w:p w14:paraId="7CD82C01" w14:textId="4AFD0874" w:rsidR="00C73034" w:rsidRPr="00C870B8"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t>spełnia /nie spełnia*</w:t>
            </w:r>
          </w:p>
        </w:tc>
      </w:tr>
      <w:tr w:rsidR="00C73034" w:rsidRPr="00C870B8" w14:paraId="2B3A0EE8" w14:textId="77777777" w:rsidTr="00360D1D">
        <w:tc>
          <w:tcPr>
            <w:tcW w:w="988" w:type="dxa"/>
          </w:tcPr>
          <w:p w14:paraId="446855AD" w14:textId="0CA8DFE0" w:rsidR="00C73034" w:rsidRPr="00C870B8" w:rsidRDefault="00C73034" w:rsidP="00C73034">
            <w:pPr>
              <w:jc w:val="center"/>
              <w:rPr>
                <w:rFonts w:ascii="Times New Roman" w:hAnsi="Times New Roman" w:cs="Times New Roman"/>
              </w:rPr>
            </w:pPr>
            <w:r w:rsidRPr="00C870B8">
              <w:rPr>
                <w:rFonts w:ascii="Times New Roman" w:hAnsi="Times New Roman" w:cs="Times New Roman"/>
              </w:rPr>
              <w:t>3.5</w:t>
            </w:r>
          </w:p>
        </w:tc>
        <w:tc>
          <w:tcPr>
            <w:tcW w:w="7796" w:type="dxa"/>
          </w:tcPr>
          <w:p w14:paraId="45A13BB6" w14:textId="565FAB02" w:rsidR="00C73034" w:rsidRPr="00681A2E" w:rsidRDefault="00C73034" w:rsidP="00C73034">
            <w:pPr>
              <w:pStyle w:val="Default"/>
              <w:jc w:val="both"/>
              <w:rPr>
                <w:rFonts w:asciiTheme="minorHAnsi" w:hAnsiTheme="minorHAnsi" w:cstheme="minorHAnsi"/>
                <w:color w:val="auto"/>
                <w:sz w:val="20"/>
                <w:szCs w:val="20"/>
              </w:rPr>
            </w:pPr>
            <w:r w:rsidRPr="00681A2E">
              <w:rPr>
                <w:rFonts w:asciiTheme="minorHAnsi" w:hAnsiTheme="minorHAnsi" w:cstheme="minorHAnsi"/>
                <w:color w:val="auto"/>
                <w:sz w:val="20"/>
                <w:szCs w:val="20"/>
              </w:rPr>
              <w:t>Skrytki na sprzęt oraz przedział autopompy muszą być wyposażone w oświetlenie, listwy - LED, umieszczone pionowo po obu stronach</w:t>
            </w:r>
            <w:r w:rsidRPr="00681A2E">
              <w:rPr>
                <w:rFonts w:asciiTheme="minorHAnsi" w:hAnsiTheme="minorHAnsi" w:cstheme="minorHAnsi"/>
                <w:sz w:val="20"/>
                <w:szCs w:val="20"/>
              </w:rPr>
              <w:t xml:space="preserve">, wewnątrz  </w:t>
            </w:r>
            <w:r w:rsidRPr="00681A2E">
              <w:rPr>
                <w:rFonts w:asciiTheme="minorHAnsi" w:hAnsiTheme="minorHAnsi" w:cstheme="minorHAnsi"/>
                <w:color w:val="auto"/>
                <w:sz w:val="20"/>
                <w:szCs w:val="20"/>
              </w:rPr>
              <w:t xml:space="preserve"> każdego schowka, przy prowadnicy żaluzji, włączane automatycznie po otwarciu  skrytki. </w:t>
            </w:r>
          </w:p>
          <w:p w14:paraId="78544A69" w14:textId="77777777" w:rsidR="00C73034" w:rsidRPr="00681A2E" w:rsidRDefault="00C73034" w:rsidP="00C73034">
            <w:pPr>
              <w:pStyle w:val="Default"/>
              <w:jc w:val="both"/>
              <w:rPr>
                <w:rFonts w:asciiTheme="minorHAnsi" w:hAnsiTheme="minorHAnsi" w:cstheme="minorHAnsi"/>
                <w:color w:val="auto"/>
                <w:sz w:val="20"/>
                <w:szCs w:val="20"/>
              </w:rPr>
            </w:pPr>
          </w:p>
          <w:p w14:paraId="557C9CD1" w14:textId="77777777" w:rsidR="00C73034" w:rsidRPr="00681A2E" w:rsidRDefault="00C73034" w:rsidP="00C73034">
            <w:pPr>
              <w:pStyle w:val="Tekstpodstawowy"/>
              <w:rPr>
                <w:rFonts w:asciiTheme="minorHAnsi" w:hAnsiTheme="minorHAnsi" w:cstheme="minorHAnsi"/>
                <w:sz w:val="20"/>
              </w:rPr>
            </w:pPr>
            <w:r w:rsidRPr="00681A2E">
              <w:rPr>
                <w:rFonts w:asciiTheme="minorHAnsi" w:hAnsiTheme="minorHAnsi" w:cstheme="minorHAnsi"/>
                <w:sz w:val="20"/>
              </w:rPr>
              <w:t>Pojazd posiada oświetlenie pola pracy wokół samochodu składające się z:</w:t>
            </w:r>
          </w:p>
          <w:p w14:paraId="7EEB24FD" w14:textId="0C6A0DDB" w:rsidR="00C73034" w:rsidRPr="00681A2E" w:rsidRDefault="00C73034" w:rsidP="00C73034">
            <w:pPr>
              <w:pStyle w:val="Tekstpodstawowy"/>
              <w:rPr>
                <w:rFonts w:asciiTheme="minorHAnsi" w:hAnsiTheme="minorHAnsi" w:cstheme="minorHAnsi"/>
                <w:sz w:val="20"/>
              </w:rPr>
            </w:pPr>
            <w:r w:rsidRPr="00681A2E">
              <w:rPr>
                <w:rFonts w:asciiTheme="minorHAnsi" w:hAnsiTheme="minorHAnsi" w:cstheme="minorHAnsi"/>
                <w:sz w:val="20"/>
              </w:rPr>
              <w:t xml:space="preserve">- </w:t>
            </w:r>
            <w:r w:rsidRPr="00681A2E">
              <w:rPr>
                <w:rFonts w:asciiTheme="minorHAnsi" w:hAnsiTheme="minorHAnsi" w:cstheme="minorHAnsi"/>
                <w:bCs/>
                <w:sz w:val="20"/>
              </w:rPr>
              <w:t>listew LED</w:t>
            </w:r>
            <w:r w:rsidRPr="00681A2E">
              <w:rPr>
                <w:rFonts w:asciiTheme="minorHAnsi" w:hAnsiTheme="minorHAnsi" w:cstheme="minorHAnsi"/>
                <w:sz w:val="20"/>
              </w:rPr>
              <w:t xml:space="preserve">, zamontowanych w profilu aluminiowym nad żaluzjami na całej długości nadwozia, </w:t>
            </w:r>
          </w:p>
          <w:p w14:paraId="66BF8583" w14:textId="35035288" w:rsidR="00C73034" w:rsidRPr="00681A2E" w:rsidRDefault="00C73034" w:rsidP="00C73034">
            <w:pPr>
              <w:pStyle w:val="Tekstpodstawowy"/>
              <w:jc w:val="left"/>
              <w:rPr>
                <w:rFonts w:asciiTheme="minorHAnsi" w:hAnsiTheme="minorHAnsi" w:cstheme="minorHAnsi"/>
                <w:sz w:val="20"/>
              </w:rPr>
            </w:pPr>
            <w:r w:rsidRPr="00681A2E">
              <w:rPr>
                <w:rFonts w:asciiTheme="minorHAnsi" w:hAnsiTheme="minorHAnsi" w:cstheme="minorHAnsi"/>
                <w:sz w:val="20"/>
              </w:rPr>
              <w:lastRenderedPageBreak/>
              <w:t>-</w:t>
            </w:r>
            <w:r w:rsidRPr="00681A2E">
              <w:rPr>
                <w:rFonts w:asciiTheme="minorHAnsi" w:hAnsiTheme="minorHAnsi" w:cstheme="minorHAnsi"/>
                <w:bCs/>
                <w:sz w:val="20"/>
              </w:rPr>
              <w:t>trzech dodatkowych lamp bocznych</w:t>
            </w:r>
            <w:r w:rsidRPr="00681A2E">
              <w:rPr>
                <w:rFonts w:asciiTheme="minorHAnsi" w:hAnsiTheme="minorHAnsi" w:cstheme="minorHAnsi"/>
                <w:sz w:val="20"/>
              </w:rPr>
              <w:t xml:space="preserve"> z soczewkami do oświetlenia dalszego pola pracy, zamontowanych nad każdą żaluzją (wbudowanych w kompozytowe balustrady boczne dachu). </w:t>
            </w:r>
          </w:p>
          <w:p w14:paraId="0CD93203" w14:textId="5FD27825" w:rsidR="00C73034" w:rsidRPr="00681A2E" w:rsidRDefault="00C73034" w:rsidP="00C73034">
            <w:pPr>
              <w:pStyle w:val="Tekstpodstawowy"/>
              <w:rPr>
                <w:rFonts w:asciiTheme="minorHAnsi" w:hAnsiTheme="minorHAnsi" w:cstheme="minorHAnsi"/>
                <w:sz w:val="20"/>
              </w:rPr>
            </w:pPr>
            <w:r w:rsidRPr="00681A2E">
              <w:rPr>
                <w:rFonts w:asciiTheme="minorHAnsi" w:hAnsiTheme="minorHAnsi" w:cstheme="minorHAnsi"/>
                <w:sz w:val="20"/>
              </w:rPr>
              <w:t xml:space="preserve"> </w:t>
            </w:r>
          </w:p>
          <w:p w14:paraId="036063E7" w14:textId="077A594E" w:rsidR="00C73034" w:rsidRPr="00681A2E" w:rsidRDefault="00C73034" w:rsidP="00C73034">
            <w:pPr>
              <w:pStyle w:val="Tekstpodstawowy"/>
              <w:ind w:right="-57"/>
              <w:jc w:val="left"/>
              <w:rPr>
                <w:rFonts w:asciiTheme="minorHAnsi" w:hAnsiTheme="minorHAnsi" w:cstheme="minorHAnsi"/>
                <w:sz w:val="20"/>
              </w:rPr>
            </w:pPr>
            <w:r w:rsidRPr="00681A2E">
              <w:rPr>
                <w:rFonts w:asciiTheme="minorHAnsi" w:hAnsiTheme="minorHAnsi" w:cstheme="minorHAnsi"/>
                <w:sz w:val="20"/>
              </w:rPr>
              <w:t>Załączanie oświetlenia zewnętrznego musi być możliwe , z kabiny kierowcy, i z przedziału autopompy.</w:t>
            </w:r>
          </w:p>
          <w:p w14:paraId="2D0E6342" w14:textId="77777777" w:rsidR="00C73034" w:rsidRPr="00681A2E" w:rsidRDefault="00C73034" w:rsidP="00C73034">
            <w:pPr>
              <w:pStyle w:val="Tekstpodstawowy"/>
              <w:ind w:right="-57"/>
              <w:jc w:val="left"/>
              <w:rPr>
                <w:rFonts w:asciiTheme="minorHAnsi" w:hAnsiTheme="minorHAnsi" w:cstheme="minorHAnsi"/>
                <w:sz w:val="20"/>
              </w:rPr>
            </w:pPr>
          </w:p>
          <w:p w14:paraId="09AA2981" w14:textId="77777777" w:rsidR="00C73034" w:rsidRPr="00681A2E" w:rsidRDefault="00C73034" w:rsidP="00C73034">
            <w:pPr>
              <w:pStyle w:val="Tekstpodstawowy"/>
              <w:ind w:right="-57"/>
              <w:jc w:val="left"/>
              <w:rPr>
                <w:rFonts w:asciiTheme="minorHAnsi" w:hAnsiTheme="minorHAnsi" w:cstheme="minorHAnsi"/>
                <w:sz w:val="20"/>
              </w:rPr>
            </w:pPr>
            <w:r w:rsidRPr="00681A2E">
              <w:rPr>
                <w:rFonts w:asciiTheme="minorHAnsi" w:hAnsiTheme="minorHAnsi" w:cstheme="minorHAnsi"/>
                <w:sz w:val="20"/>
              </w:rPr>
              <w:t>Przy cofaniu pojazdu, po załączeniu biegu wstecznego, automatyczne załączenie całości oświetlenia zewnętrznego zabudowy.</w:t>
            </w:r>
          </w:p>
          <w:p w14:paraId="71ABB22D" w14:textId="2C149384" w:rsidR="00C73034" w:rsidRPr="00681A2E" w:rsidRDefault="00C73034" w:rsidP="00C73034">
            <w:pPr>
              <w:rPr>
                <w:rFonts w:cstheme="minorHAnsi"/>
                <w:b/>
                <w:bCs/>
                <w:color w:val="FF0000"/>
                <w:sz w:val="20"/>
                <w:szCs w:val="20"/>
              </w:rPr>
            </w:pPr>
            <w:r w:rsidRPr="00681A2E">
              <w:rPr>
                <w:rFonts w:cstheme="minorHAnsi"/>
                <w:sz w:val="20"/>
                <w:szCs w:val="20"/>
              </w:rPr>
              <w:t xml:space="preserve">Z tyłu pojazdu w dolnej części po obu stronach pojazdu zamontowane </w:t>
            </w:r>
            <w:proofErr w:type="spellStart"/>
            <w:r w:rsidRPr="00681A2E">
              <w:rPr>
                <w:rFonts w:cstheme="minorHAnsi"/>
                <w:sz w:val="20"/>
                <w:szCs w:val="20"/>
              </w:rPr>
              <w:t>obrysówki</w:t>
            </w:r>
            <w:proofErr w:type="spellEnd"/>
            <w:r w:rsidRPr="00681A2E">
              <w:rPr>
                <w:rFonts w:cstheme="minorHAnsi"/>
                <w:sz w:val="20"/>
                <w:szCs w:val="20"/>
              </w:rPr>
              <w:t xml:space="preserve"> LED widoczne w lusterkach wstecznych kierowcy.</w:t>
            </w:r>
          </w:p>
        </w:tc>
        <w:tc>
          <w:tcPr>
            <w:tcW w:w="7136" w:type="dxa"/>
          </w:tcPr>
          <w:p w14:paraId="62DF4A80" w14:textId="188ED0DA" w:rsidR="00C73034" w:rsidRPr="00C870B8"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lastRenderedPageBreak/>
              <w:t>spełnia /nie spełnia*</w:t>
            </w:r>
          </w:p>
        </w:tc>
      </w:tr>
      <w:tr w:rsidR="00C73034" w:rsidRPr="00C870B8" w14:paraId="78E30CAA" w14:textId="77777777" w:rsidTr="00360D1D">
        <w:tc>
          <w:tcPr>
            <w:tcW w:w="988" w:type="dxa"/>
          </w:tcPr>
          <w:p w14:paraId="6D5A9E2A" w14:textId="69AA9A4A" w:rsidR="00C73034" w:rsidRPr="00C870B8" w:rsidRDefault="00C73034" w:rsidP="00C73034">
            <w:pPr>
              <w:jc w:val="center"/>
              <w:rPr>
                <w:rFonts w:ascii="Times New Roman" w:hAnsi="Times New Roman" w:cs="Times New Roman"/>
              </w:rPr>
            </w:pPr>
            <w:r w:rsidRPr="00C870B8">
              <w:rPr>
                <w:rFonts w:ascii="Times New Roman" w:hAnsi="Times New Roman" w:cs="Times New Roman"/>
              </w:rPr>
              <w:t>3.6</w:t>
            </w:r>
          </w:p>
        </w:tc>
        <w:tc>
          <w:tcPr>
            <w:tcW w:w="7796" w:type="dxa"/>
          </w:tcPr>
          <w:p w14:paraId="01314B40" w14:textId="77777777" w:rsidR="00C73034" w:rsidRPr="00681A2E" w:rsidRDefault="00C73034" w:rsidP="00C73034">
            <w:pPr>
              <w:pStyle w:val="Tekstpodstawowy"/>
              <w:ind w:right="-57"/>
              <w:rPr>
                <w:rFonts w:asciiTheme="minorHAnsi" w:hAnsiTheme="minorHAnsi" w:cstheme="minorHAnsi"/>
                <w:sz w:val="20"/>
              </w:rPr>
            </w:pPr>
            <w:r w:rsidRPr="00681A2E">
              <w:rPr>
                <w:rFonts w:asciiTheme="minorHAnsi" w:hAnsiTheme="minorHAnsi" w:cstheme="minorHAnsi"/>
                <w:sz w:val="20"/>
              </w:rPr>
              <w:t xml:space="preserve">Główny wyłącznik oświetlenia skrytek zlokalizowany w kabinie kierowcy. </w:t>
            </w:r>
          </w:p>
          <w:p w14:paraId="4872A0D3" w14:textId="5B209051" w:rsidR="00C73034" w:rsidRPr="00681A2E" w:rsidRDefault="00C73034" w:rsidP="00C73034">
            <w:pPr>
              <w:rPr>
                <w:rFonts w:cstheme="minorHAnsi"/>
                <w:b/>
                <w:bCs/>
                <w:color w:val="FF0000"/>
                <w:sz w:val="20"/>
                <w:szCs w:val="20"/>
              </w:rPr>
            </w:pPr>
            <w:r w:rsidRPr="00681A2E">
              <w:rPr>
                <w:rFonts w:cstheme="minorHAnsi"/>
                <w:sz w:val="20"/>
                <w:szCs w:val="20"/>
              </w:rPr>
              <w:t>W kabinie zainstalowany włącznik do  załączenia oświetlenia zewnętrznego, z możliwością sterowania  oświetleniem z tablicy autopompy.</w:t>
            </w:r>
          </w:p>
        </w:tc>
        <w:tc>
          <w:tcPr>
            <w:tcW w:w="7136" w:type="dxa"/>
          </w:tcPr>
          <w:p w14:paraId="7090AA52" w14:textId="1EF66645" w:rsidR="00C73034" w:rsidRPr="00C870B8"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t>spełnia /nie spełnia*</w:t>
            </w:r>
          </w:p>
        </w:tc>
      </w:tr>
      <w:tr w:rsidR="00C73034" w:rsidRPr="00C870B8" w14:paraId="24324747" w14:textId="77777777" w:rsidTr="00360D1D">
        <w:tc>
          <w:tcPr>
            <w:tcW w:w="988" w:type="dxa"/>
          </w:tcPr>
          <w:p w14:paraId="3969BFC8" w14:textId="76F26397" w:rsidR="00C73034" w:rsidRPr="009A4C22" w:rsidRDefault="00C73034" w:rsidP="00C73034">
            <w:pPr>
              <w:jc w:val="center"/>
              <w:rPr>
                <w:rFonts w:ascii="Times New Roman" w:hAnsi="Times New Roman" w:cs="Times New Roman"/>
              </w:rPr>
            </w:pPr>
            <w:r w:rsidRPr="009A4C22">
              <w:rPr>
                <w:rFonts w:ascii="Times New Roman" w:hAnsi="Times New Roman" w:cs="Times New Roman"/>
              </w:rPr>
              <w:t>3.7</w:t>
            </w:r>
          </w:p>
        </w:tc>
        <w:tc>
          <w:tcPr>
            <w:tcW w:w="7796" w:type="dxa"/>
          </w:tcPr>
          <w:p w14:paraId="4BE388B2" w14:textId="77777777" w:rsidR="00C73034" w:rsidRPr="00681A2E" w:rsidRDefault="00C73034" w:rsidP="00C73034">
            <w:pPr>
              <w:pStyle w:val="Default"/>
              <w:rPr>
                <w:rFonts w:asciiTheme="minorHAnsi" w:hAnsiTheme="minorHAnsi" w:cstheme="minorHAnsi"/>
                <w:color w:val="auto"/>
                <w:sz w:val="20"/>
                <w:szCs w:val="20"/>
              </w:rPr>
            </w:pPr>
            <w:r w:rsidRPr="00681A2E">
              <w:rPr>
                <w:rFonts w:asciiTheme="minorHAnsi" w:hAnsiTheme="minorHAnsi" w:cstheme="minorHAnsi"/>
                <w:color w:val="auto"/>
                <w:sz w:val="20"/>
                <w:szCs w:val="20"/>
              </w:rPr>
              <w:t xml:space="preserve">Maksymalna wysokość górnej krawędzi półki (po wysunięciu lub rozłożeniu) lub szuflady w położeniu roboczym nie wyżej niż 1850 mm od poziomu terenu. Jeżeli wysokość półki lub szuflady od poziomu gruntu przekracza 1850 mm konieczne jest zainstalowanie podestów umożliwiających łatwy dostęp do sprzętu, przy czym otwarcie lub wysunięcie podestów musi być sygnalizowane w kabinie kierowcy alarmem świetlnym oraz słownym „otwarte podesty”.  </w:t>
            </w:r>
          </w:p>
          <w:p w14:paraId="730003C8" w14:textId="1C02B711" w:rsidR="00C73034" w:rsidRPr="00681A2E" w:rsidRDefault="00C73034" w:rsidP="00C73034">
            <w:pPr>
              <w:tabs>
                <w:tab w:val="left" w:pos="312"/>
                <w:tab w:val="left" w:pos="921"/>
                <w:tab w:val="left" w:pos="6513"/>
                <w:tab w:val="left" w:pos="8543"/>
                <w:tab w:val="left" w:pos="14730"/>
              </w:tabs>
              <w:spacing w:line="240" w:lineRule="atLeast"/>
              <w:rPr>
                <w:rFonts w:cstheme="minorHAnsi"/>
                <w:sz w:val="20"/>
                <w:szCs w:val="20"/>
              </w:rPr>
            </w:pPr>
            <w:r w:rsidRPr="00681A2E">
              <w:rPr>
                <w:rFonts w:cstheme="minorHAnsi"/>
                <w:sz w:val="20"/>
                <w:szCs w:val="20"/>
              </w:rPr>
              <w:t xml:space="preserve">Dodatkowo wymagane podesty ze wspomaganym systemem teleskopowym na całej długości zabudowy pod wszystkimi schowkami bocznymi zabudowy, w tym nad kołami tylnymi. </w:t>
            </w:r>
          </w:p>
          <w:p w14:paraId="043E7127" w14:textId="77777777" w:rsidR="00C73034" w:rsidRPr="00681A2E" w:rsidRDefault="00C73034" w:rsidP="00C73034">
            <w:pPr>
              <w:rPr>
                <w:rFonts w:cstheme="minorHAnsi"/>
                <w:sz w:val="20"/>
                <w:szCs w:val="20"/>
              </w:rPr>
            </w:pPr>
            <w:r w:rsidRPr="00681A2E">
              <w:rPr>
                <w:rFonts w:cstheme="minorHAnsi"/>
                <w:sz w:val="20"/>
                <w:szCs w:val="20"/>
              </w:rPr>
              <w:t>Dolne podesty odchylane ,powinny być blokowane po zamknięciu przez opuszczone żaluzje, uniemożliwiające otwarcie podczas jazdy</w:t>
            </w:r>
            <w:r w:rsidRPr="00681A2E">
              <w:rPr>
                <w:rFonts w:cstheme="minorHAnsi"/>
                <w:b/>
                <w:bCs/>
                <w:sz w:val="20"/>
                <w:szCs w:val="20"/>
              </w:rPr>
              <w:t xml:space="preserve">. </w:t>
            </w:r>
            <w:r w:rsidRPr="00681A2E">
              <w:rPr>
                <w:rFonts w:cstheme="minorHAnsi"/>
                <w:sz w:val="20"/>
                <w:szCs w:val="20"/>
              </w:rPr>
              <w:t xml:space="preserve"> </w:t>
            </w:r>
          </w:p>
          <w:p w14:paraId="6A87A8D3" w14:textId="2F35C3B8" w:rsidR="00C73034" w:rsidRPr="00681A2E" w:rsidRDefault="00C73034" w:rsidP="00C73034">
            <w:pPr>
              <w:pStyle w:val="Default"/>
              <w:rPr>
                <w:rFonts w:asciiTheme="minorHAnsi" w:hAnsiTheme="minorHAnsi" w:cstheme="minorHAnsi"/>
                <w:color w:val="auto"/>
                <w:sz w:val="20"/>
                <w:szCs w:val="20"/>
              </w:rPr>
            </w:pPr>
            <w:r w:rsidRPr="00681A2E">
              <w:rPr>
                <w:rFonts w:asciiTheme="minorHAnsi" w:hAnsiTheme="minorHAnsi" w:cstheme="minorHAnsi"/>
                <w:color w:val="auto"/>
                <w:sz w:val="20"/>
                <w:szCs w:val="20"/>
              </w:rPr>
              <w:t>Wszystkie podesty boczne ,otwierane wyposażone w oświetlenie ostrzegawcze, migające , żółte lub  pomarańczowe , umieszczone na bokach poprzecznych każdego podestu, załączane po otwarciu podestu.</w:t>
            </w:r>
          </w:p>
          <w:p w14:paraId="28EF3665" w14:textId="736EFF20" w:rsidR="00C73034" w:rsidRPr="00681A2E" w:rsidRDefault="00C73034" w:rsidP="00C73034">
            <w:pPr>
              <w:rPr>
                <w:rFonts w:cstheme="minorHAnsi"/>
                <w:b/>
                <w:bCs/>
                <w:sz w:val="20"/>
                <w:szCs w:val="20"/>
              </w:rPr>
            </w:pPr>
          </w:p>
        </w:tc>
        <w:tc>
          <w:tcPr>
            <w:tcW w:w="7136" w:type="dxa"/>
          </w:tcPr>
          <w:p w14:paraId="7C069941" w14:textId="33416154" w:rsidR="00C73034" w:rsidRPr="00C870B8"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t>spełnia /nie spełnia*</w:t>
            </w:r>
          </w:p>
        </w:tc>
      </w:tr>
      <w:tr w:rsidR="00C73034" w:rsidRPr="00C870B8" w14:paraId="4DE6C3C7" w14:textId="77777777" w:rsidTr="00360D1D">
        <w:trPr>
          <w:trHeight w:val="756"/>
        </w:trPr>
        <w:tc>
          <w:tcPr>
            <w:tcW w:w="988" w:type="dxa"/>
          </w:tcPr>
          <w:p w14:paraId="37E54197" w14:textId="0D0C9FB1" w:rsidR="00C73034" w:rsidRPr="00C870B8" w:rsidRDefault="00C73034" w:rsidP="00C73034">
            <w:pPr>
              <w:jc w:val="center"/>
              <w:rPr>
                <w:rFonts w:ascii="Times New Roman" w:hAnsi="Times New Roman" w:cs="Times New Roman"/>
              </w:rPr>
            </w:pPr>
            <w:r w:rsidRPr="00C870B8">
              <w:rPr>
                <w:rFonts w:ascii="Times New Roman" w:hAnsi="Times New Roman" w:cs="Times New Roman"/>
              </w:rPr>
              <w:t>3.8</w:t>
            </w:r>
          </w:p>
        </w:tc>
        <w:tc>
          <w:tcPr>
            <w:tcW w:w="7796" w:type="dxa"/>
          </w:tcPr>
          <w:p w14:paraId="3879985D" w14:textId="6B5FD8C7" w:rsidR="00C73034" w:rsidRPr="00681A2E" w:rsidRDefault="00C73034" w:rsidP="00C73034">
            <w:pPr>
              <w:autoSpaceDE w:val="0"/>
              <w:jc w:val="both"/>
              <w:rPr>
                <w:rFonts w:cstheme="minorHAnsi"/>
                <w:sz w:val="20"/>
                <w:szCs w:val="20"/>
              </w:rPr>
            </w:pPr>
            <w:r w:rsidRPr="00681A2E">
              <w:rPr>
                <w:rFonts w:cstheme="minorHAnsi"/>
                <w:sz w:val="20"/>
                <w:szCs w:val="20"/>
              </w:rPr>
              <w:t xml:space="preserve">Przedziały sprzętowe za kabiną pojazdu, dostępne tak z jednej jak i z drugiej strony  nadwozia. Wszystkie półki w zabudowie wykonane  w systemie z możliwością regulacji położenia wysokości półek. </w:t>
            </w:r>
          </w:p>
          <w:p w14:paraId="2D63011C" w14:textId="77777777" w:rsidR="00C73034" w:rsidRPr="00681A2E" w:rsidRDefault="00C73034" w:rsidP="00C73034">
            <w:pPr>
              <w:autoSpaceDE w:val="0"/>
              <w:rPr>
                <w:rFonts w:cstheme="minorHAnsi"/>
                <w:sz w:val="20"/>
                <w:szCs w:val="20"/>
              </w:rPr>
            </w:pPr>
          </w:p>
          <w:p w14:paraId="5163724E" w14:textId="24B150B2" w:rsidR="00C73034" w:rsidRPr="00681A2E" w:rsidRDefault="00C73034" w:rsidP="00C73034">
            <w:pPr>
              <w:autoSpaceDE w:val="0"/>
              <w:rPr>
                <w:rFonts w:cstheme="minorHAnsi"/>
                <w:sz w:val="20"/>
                <w:szCs w:val="20"/>
              </w:rPr>
            </w:pPr>
            <w:r w:rsidRPr="00681A2E">
              <w:rPr>
                <w:rFonts w:cstheme="minorHAnsi"/>
                <w:sz w:val="20"/>
                <w:szCs w:val="20"/>
              </w:rPr>
              <w:t>W przednich skrytkach (L1 i P1) od strony kierowcy i dowódcy zamontowane:</w:t>
            </w:r>
          </w:p>
          <w:p w14:paraId="64CAB08B" w14:textId="62597584" w:rsidR="00C73034" w:rsidRPr="00681A2E" w:rsidRDefault="00C73034" w:rsidP="00C73034">
            <w:pPr>
              <w:pStyle w:val="Akapitzlist"/>
              <w:numPr>
                <w:ilvl w:val="0"/>
                <w:numId w:val="33"/>
              </w:numPr>
              <w:autoSpaceDE w:val="0"/>
              <w:rPr>
                <w:rFonts w:cstheme="minorHAnsi"/>
                <w:sz w:val="20"/>
                <w:szCs w:val="20"/>
              </w:rPr>
            </w:pPr>
            <w:r w:rsidRPr="00681A2E">
              <w:rPr>
                <w:rFonts w:cstheme="minorHAnsi"/>
                <w:sz w:val="20"/>
                <w:szCs w:val="20"/>
              </w:rPr>
              <w:t>na całą wysokość i możliwą szerokość skrytki, dużego regału obrotowego na sprzęt hydrauliczny,  regał dzielony na dwie części, każda cześć: górna i dolna z  możliwością niezależnego  obrotu przy otwieraniu. Regał obrotowy umożliwia dostęp do  zamontowanego sprzętu z 3 stron po otwarciu, niezależna blokada każdej części lub:</w:t>
            </w:r>
          </w:p>
          <w:p w14:paraId="04DC17D8" w14:textId="6B3556FD" w:rsidR="00C73034" w:rsidRPr="00681A2E" w:rsidRDefault="00C73034" w:rsidP="00C73034">
            <w:pPr>
              <w:pStyle w:val="Akapitzlist"/>
              <w:numPr>
                <w:ilvl w:val="0"/>
                <w:numId w:val="33"/>
              </w:numPr>
              <w:autoSpaceDE w:val="0"/>
              <w:rPr>
                <w:rFonts w:cstheme="minorHAnsi"/>
                <w:sz w:val="20"/>
                <w:szCs w:val="20"/>
              </w:rPr>
            </w:pPr>
            <w:r w:rsidRPr="00681A2E">
              <w:rPr>
                <w:rFonts w:cstheme="minorHAnsi"/>
                <w:sz w:val="20"/>
                <w:szCs w:val="20"/>
              </w:rPr>
              <w:t>na całą wysokość i możliwą szerokość skrytki, dużego regału obrotowego na sprzęt,  regał obrotowy umożliwia dostęp do  zamontowanego sprzętu z 3 stron po otwarciu, niezależna blokada każdej części lub:</w:t>
            </w:r>
          </w:p>
          <w:p w14:paraId="67250165" w14:textId="40E93A13" w:rsidR="00C73034" w:rsidRPr="00681A2E" w:rsidRDefault="00C73034" w:rsidP="00C73034">
            <w:pPr>
              <w:pStyle w:val="Akapitzlist"/>
              <w:numPr>
                <w:ilvl w:val="0"/>
                <w:numId w:val="33"/>
              </w:numPr>
              <w:autoSpaceDE w:val="0"/>
              <w:rPr>
                <w:rFonts w:cstheme="minorHAnsi"/>
                <w:sz w:val="20"/>
                <w:szCs w:val="20"/>
              </w:rPr>
            </w:pPr>
            <w:r w:rsidRPr="00681A2E">
              <w:rPr>
                <w:rFonts w:cstheme="minorHAnsi"/>
                <w:sz w:val="20"/>
                <w:szCs w:val="20"/>
              </w:rPr>
              <w:t xml:space="preserve">tace wysuwne  lub/i półki. </w:t>
            </w:r>
          </w:p>
          <w:p w14:paraId="4B188990" w14:textId="77777777" w:rsidR="00C73034" w:rsidRPr="00681A2E" w:rsidRDefault="00C73034" w:rsidP="00C73034">
            <w:pPr>
              <w:pStyle w:val="Akapitzlist"/>
              <w:autoSpaceDE w:val="0"/>
              <w:rPr>
                <w:rFonts w:cstheme="minorHAnsi"/>
                <w:sz w:val="20"/>
                <w:szCs w:val="20"/>
              </w:rPr>
            </w:pPr>
          </w:p>
          <w:p w14:paraId="10127A54" w14:textId="24D1CF0B" w:rsidR="00C73034" w:rsidRPr="00681A2E" w:rsidRDefault="00C73034" w:rsidP="00C73034">
            <w:pPr>
              <w:autoSpaceDE w:val="0"/>
              <w:rPr>
                <w:rFonts w:cstheme="minorHAnsi"/>
                <w:sz w:val="20"/>
                <w:szCs w:val="20"/>
              </w:rPr>
            </w:pPr>
            <w:r w:rsidRPr="00681A2E">
              <w:rPr>
                <w:rFonts w:cstheme="minorHAnsi"/>
                <w:sz w:val="20"/>
                <w:szCs w:val="20"/>
              </w:rPr>
              <w:t xml:space="preserve">Rodzaj rozwiązania zostanie ustalony na etapie realizacji zamówienia. Montaż poszczególnych rozwiązań za zgodą zamawiającego.  </w:t>
            </w:r>
          </w:p>
          <w:p w14:paraId="71120CAD" w14:textId="48B6EC69" w:rsidR="00C73034" w:rsidRPr="00681A2E" w:rsidRDefault="00C73034" w:rsidP="00C73034">
            <w:pPr>
              <w:autoSpaceDE w:val="0"/>
              <w:rPr>
                <w:rFonts w:cstheme="minorHAnsi"/>
                <w:sz w:val="20"/>
                <w:szCs w:val="20"/>
              </w:rPr>
            </w:pPr>
          </w:p>
        </w:tc>
        <w:tc>
          <w:tcPr>
            <w:tcW w:w="7136" w:type="dxa"/>
          </w:tcPr>
          <w:p w14:paraId="5C7D4C58" w14:textId="1C1E0B68" w:rsidR="00C73034" w:rsidRPr="00C870B8" w:rsidRDefault="00C73034" w:rsidP="00C73034">
            <w:pPr>
              <w:autoSpaceDE w:val="0"/>
              <w:jc w:val="center"/>
              <w:rPr>
                <w:rFonts w:ascii="Times New Roman" w:hAnsi="Times New Roman" w:cs="Times New Roman"/>
                <w:b/>
                <w:bCs/>
                <w:color w:val="FF0000"/>
                <w:sz w:val="28"/>
                <w:szCs w:val="28"/>
              </w:rPr>
            </w:pPr>
            <w:r w:rsidRPr="003000AF">
              <w:rPr>
                <w:rFonts w:cstheme="minorHAnsi"/>
                <w:kern w:val="20"/>
                <w:sz w:val="20"/>
                <w:szCs w:val="20"/>
              </w:rPr>
              <w:lastRenderedPageBreak/>
              <w:t>spełnia /nie spełnia*</w:t>
            </w:r>
          </w:p>
        </w:tc>
      </w:tr>
      <w:tr w:rsidR="00C73034" w:rsidRPr="00C870B8" w14:paraId="53B17E6D" w14:textId="77777777" w:rsidTr="00360D1D">
        <w:trPr>
          <w:trHeight w:val="756"/>
        </w:trPr>
        <w:tc>
          <w:tcPr>
            <w:tcW w:w="988" w:type="dxa"/>
          </w:tcPr>
          <w:p w14:paraId="4F83D35E" w14:textId="1E455EB4" w:rsidR="00C73034" w:rsidRPr="00C870B8" w:rsidRDefault="00C73034" w:rsidP="00C73034">
            <w:pPr>
              <w:jc w:val="center"/>
              <w:rPr>
                <w:rFonts w:ascii="Times New Roman" w:hAnsi="Times New Roman" w:cs="Times New Roman"/>
              </w:rPr>
            </w:pPr>
            <w:r>
              <w:rPr>
                <w:rFonts w:ascii="Times New Roman" w:hAnsi="Times New Roman" w:cs="Times New Roman"/>
              </w:rPr>
              <w:t>3.9</w:t>
            </w:r>
          </w:p>
        </w:tc>
        <w:tc>
          <w:tcPr>
            <w:tcW w:w="7796" w:type="dxa"/>
          </w:tcPr>
          <w:p w14:paraId="213ED12B" w14:textId="77777777" w:rsidR="00C73034" w:rsidRPr="00681A2E" w:rsidRDefault="00C73034" w:rsidP="00C73034">
            <w:pPr>
              <w:autoSpaceDE w:val="0"/>
              <w:rPr>
                <w:rFonts w:cstheme="minorHAnsi"/>
                <w:sz w:val="20"/>
                <w:szCs w:val="20"/>
              </w:rPr>
            </w:pPr>
            <w:r w:rsidRPr="00681A2E">
              <w:rPr>
                <w:rFonts w:cstheme="minorHAnsi"/>
                <w:sz w:val="20"/>
                <w:szCs w:val="20"/>
              </w:rPr>
              <w:t xml:space="preserve">W zabudowie pożarniczej, pełne ścianki wewnętrzne (działowe) pomiędzy schowkami bocznymi nadwozia. Zabudowane ścianki jako konstrukcja zespolona, jednolita, pełna, wzmocniona i wyłożona blachą, aluminiowa anodowaną. </w:t>
            </w:r>
          </w:p>
          <w:p w14:paraId="01EB128D" w14:textId="77777777" w:rsidR="00C73034" w:rsidRPr="00681A2E" w:rsidRDefault="00C73034" w:rsidP="00C73034">
            <w:pPr>
              <w:autoSpaceDE w:val="0"/>
              <w:rPr>
                <w:rFonts w:cstheme="minorHAnsi"/>
                <w:sz w:val="20"/>
                <w:szCs w:val="20"/>
              </w:rPr>
            </w:pPr>
            <w:r w:rsidRPr="00681A2E">
              <w:rPr>
                <w:rFonts w:cstheme="minorHAnsi"/>
                <w:sz w:val="20"/>
                <w:szCs w:val="20"/>
              </w:rPr>
              <w:t>W skrytkach zamontowany system regulacji położenia wysokości półek.</w:t>
            </w:r>
          </w:p>
          <w:p w14:paraId="0F509C89" w14:textId="323359FB" w:rsidR="00C73034" w:rsidRPr="00681A2E" w:rsidRDefault="00C73034" w:rsidP="00C73034">
            <w:pPr>
              <w:autoSpaceDE w:val="0"/>
              <w:rPr>
                <w:rFonts w:cstheme="minorHAnsi"/>
                <w:sz w:val="20"/>
                <w:szCs w:val="20"/>
              </w:rPr>
            </w:pPr>
            <w:r w:rsidRPr="00681A2E">
              <w:rPr>
                <w:rFonts w:cstheme="minorHAnsi"/>
                <w:sz w:val="20"/>
                <w:szCs w:val="20"/>
              </w:rPr>
              <w:t>Nie dopuszcza się schowków z przelotem bocznym na całej długości nadwozia.</w:t>
            </w:r>
          </w:p>
        </w:tc>
        <w:tc>
          <w:tcPr>
            <w:tcW w:w="7136" w:type="dxa"/>
          </w:tcPr>
          <w:p w14:paraId="2291F004" w14:textId="1E395A08" w:rsidR="00C73034"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t>spełnia /nie spełnia*</w:t>
            </w:r>
          </w:p>
        </w:tc>
      </w:tr>
      <w:tr w:rsidR="00C73034" w:rsidRPr="00C870B8" w14:paraId="2FBD1CAE" w14:textId="77777777" w:rsidTr="00360D1D">
        <w:trPr>
          <w:trHeight w:val="756"/>
        </w:trPr>
        <w:tc>
          <w:tcPr>
            <w:tcW w:w="988" w:type="dxa"/>
          </w:tcPr>
          <w:p w14:paraId="4C4D5FAD" w14:textId="649A693F" w:rsidR="00C73034" w:rsidRPr="00C870B8" w:rsidRDefault="00C73034" w:rsidP="00C73034">
            <w:pPr>
              <w:jc w:val="center"/>
              <w:rPr>
                <w:rFonts w:ascii="Times New Roman" w:hAnsi="Times New Roman" w:cs="Times New Roman"/>
              </w:rPr>
            </w:pPr>
            <w:r>
              <w:rPr>
                <w:rFonts w:ascii="Times New Roman" w:hAnsi="Times New Roman" w:cs="Times New Roman"/>
              </w:rPr>
              <w:t>3.10</w:t>
            </w:r>
          </w:p>
        </w:tc>
        <w:tc>
          <w:tcPr>
            <w:tcW w:w="7796" w:type="dxa"/>
          </w:tcPr>
          <w:p w14:paraId="128B89A4" w14:textId="77777777" w:rsidR="00C73034" w:rsidRPr="00681A2E" w:rsidRDefault="00C73034" w:rsidP="00C73034">
            <w:pPr>
              <w:autoSpaceDE w:val="0"/>
              <w:rPr>
                <w:rFonts w:cstheme="minorHAnsi"/>
                <w:sz w:val="20"/>
                <w:szCs w:val="20"/>
              </w:rPr>
            </w:pPr>
            <w:r w:rsidRPr="00681A2E">
              <w:rPr>
                <w:rFonts w:cstheme="minorHAnsi"/>
                <w:sz w:val="20"/>
                <w:szCs w:val="20"/>
              </w:rPr>
              <w:t>Tylna ściana  nadwozia wykonana z materiałów kompozytowych. Ukształtowana profilowo  z przetłoczeniami w celu umiejscowienia lamp tylnych górnych, lamp zespolonych tylnych, fali świetlnej, lampy cofania, kamery cofania,  uchwytów do trzymania.</w:t>
            </w:r>
          </w:p>
          <w:p w14:paraId="4B727FC6" w14:textId="77777777" w:rsidR="00C73034" w:rsidRPr="00681A2E" w:rsidRDefault="00C73034" w:rsidP="00C73034">
            <w:pPr>
              <w:autoSpaceDE w:val="0"/>
              <w:rPr>
                <w:rFonts w:cstheme="minorHAnsi"/>
                <w:sz w:val="20"/>
                <w:szCs w:val="20"/>
              </w:rPr>
            </w:pPr>
          </w:p>
          <w:p w14:paraId="4F5C559A" w14:textId="72429FAD" w:rsidR="00C73034" w:rsidRPr="00681A2E" w:rsidRDefault="00C73034" w:rsidP="00C73034">
            <w:pPr>
              <w:autoSpaceDE w:val="0"/>
              <w:rPr>
                <w:rFonts w:cstheme="minorHAnsi"/>
                <w:sz w:val="20"/>
                <w:szCs w:val="20"/>
              </w:rPr>
            </w:pPr>
            <w:r w:rsidRPr="00681A2E">
              <w:rPr>
                <w:rFonts w:cstheme="minorHAnsi"/>
                <w:sz w:val="20"/>
                <w:szCs w:val="20"/>
              </w:rPr>
              <w:t xml:space="preserve">W tylnej ścianie nadwozia </w:t>
            </w:r>
            <w:r w:rsidRPr="00681A2E">
              <w:rPr>
                <w:rFonts w:cstheme="minorHAnsi"/>
                <w:b/>
                <w:bCs/>
                <w:sz w:val="20"/>
                <w:szCs w:val="20"/>
              </w:rPr>
              <w:t>zamontowana klapa z</w:t>
            </w:r>
            <w:r w:rsidRPr="00681A2E">
              <w:rPr>
                <w:rFonts w:cstheme="minorHAnsi"/>
                <w:sz w:val="20"/>
                <w:szCs w:val="20"/>
              </w:rPr>
              <w:t xml:space="preserve"> wbudowaną żaluzją będąca zamknięciem  przedziału autopompy. </w:t>
            </w:r>
          </w:p>
        </w:tc>
        <w:tc>
          <w:tcPr>
            <w:tcW w:w="7136" w:type="dxa"/>
          </w:tcPr>
          <w:p w14:paraId="244CC20C" w14:textId="37A8FA91" w:rsidR="00C73034"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t>spełnia /nie spełnia*</w:t>
            </w:r>
          </w:p>
        </w:tc>
      </w:tr>
      <w:tr w:rsidR="00C73034" w:rsidRPr="00C870B8" w14:paraId="3950EA51" w14:textId="77777777" w:rsidTr="00360D1D">
        <w:tc>
          <w:tcPr>
            <w:tcW w:w="988" w:type="dxa"/>
          </w:tcPr>
          <w:p w14:paraId="7C2B5843" w14:textId="290A9C30" w:rsidR="00C73034" w:rsidRPr="00C870B8" w:rsidRDefault="00C73034" w:rsidP="00C73034">
            <w:pPr>
              <w:jc w:val="center"/>
              <w:rPr>
                <w:rFonts w:ascii="Times New Roman" w:hAnsi="Times New Roman" w:cs="Times New Roman"/>
              </w:rPr>
            </w:pPr>
            <w:r>
              <w:rPr>
                <w:rFonts w:ascii="Times New Roman" w:hAnsi="Times New Roman" w:cs="Times New Roman"/>
              </w:rPr>
              <w:t>3.11</w:t>
            </w:r>
          </w:p>
        </w:tc>
        <w:tc>
          <w:tcPr>
            <w:tcW w:w="7796" w:type="dxa"/>
          </w:tcPr>
          <w:p w14:paraId="4334F6DB" w14:textId="46912EC7" w:rsidR="00C73034" w:rsidRPr="00681A2E" w:rsidRDefault="00C73034" w:rsidP="00C73034">
            <w:pPr>
              <w:pStyle w:val="Default"/>
              <w:rPr>
                <w:rFonts w:asciiTheme="minorHAnsi" w:hAnsiTheme="minorHAnsi" w:cstheme="minorHAnsi"/>
                <w:color w:val="auto"/>
                <w:sz w:val="20"/>
                <w:szCs w:val="20"/>
              </w:rPr>
            </w:pPr>
            <w:r w:rsidRPr="00681A2E">
              <w:rPr>
                <w:rFonts w:asciiTheme="minorHAnsi" w:hAnsiTheme="minorHAnsi" w:cstheme="minorHAnsi"/>
                <w:color w:val="auto"/>
                <w:sz w:val="20"/>
                <w:szCs w:val="20"/>
              </w:rPr>
              <w:t xml:space="preserve">W nadwoziu montaż dodatkowego otwieranego regału obrotowego, dwustronnego, na całą wysokość i szerokość skrytki. Od strony wewnętrznej regał z regulowanymi półkami, do montażu sprzętu  spalinowego tj. pilarki, przecinarki, itp. Od strony zewnętrznej regał z uchwytami w pozycji pionowej do montażu podręcznego sprzętu burzącego tj. </w:t>
            </w:r>
            <w:r w:rsidRPr="00681A2E">
              <w:rPr>
                <w:rFonts w:asciiTheme="minorHAnsi" w:hAnsiTheme="minorHAnsi" w:cstheme="minorHAnsi"/>
                <w:sz w:val="20"/>
                <w:szCs w:val="20"/>
              </w:rPr>
              <w:t xml:space="preserve">łomy, </w:t>
            </w:r>
            <w:proofErr w:type="spellStart"/>
            <w:r w:rsidRPr="00681A2E">
              <w:rPr>
                <w:rFonts w:asciiTheme="minorHAnsi" w:hAnsiTheme="minorHAnsi" w:cstheme="minorHAnsi"/>
                <w:sz w:val="20"/>
                <w:szCs w:val="20"/>
              </w:rPr>
              <w:t>łomo</w:t>
            </w:r>
            <w:proofErr w:type="spellEnd"/>
            <w:r w:rsidRPr="00681A2E">
              <w:rPr>
                <w:rFonts w:asciiTheme="minorHAnsi" w:hAnsiTheme="minorHAnsi" w:cstheme="minorHAnsi"/>
                <w:sz w:val="20"/>
                <w:szCs w:val="20"/>
              </w:rPr>
              <w:t xml:space="preserve">-wyciągacze, młotki, siekiery, nożyce do drutu, </w:t>
            </w:r>
            <w:proofErr w:type="spellStart"/>
            <w:r w:rsidRPr="00681A2E">
              <w:rPr>
                <w:rFonts w:asciiTheme="minorHAnsi" w:hAnsiTheme="minorHAnsi" w:cstheme="minorHAnsi"/>
                <w:sz w:val="20"/>
                <w:szCs w:val="20"/>
              </w:rPr>
              <w:t>hooligany</w:t>
            </w:r>
            <w:proofErr w:type="spellEnd"/>
            <w:r w:rsidRPr="00681A2E">
              <w:rPr>
                <w:rFonts w:asciiTheme="minorHAnsi" w:hAnsiTheme="minorHAnsi" w:cstheme="minorHAnsi"/>
                <w:sz w:val="20"/>
                <w:szCs w:val="20"/>
              </w:rPr>
              <w:t>, itp.</w:t>
            </w:r>
            <w:r w:rsidRPr="00681A2E">
              <w:rPr>
                <w:rFonts w:asciiTheme="minorHAnsi" w:hAnsiTheme="minorHAnsi" w:cstheme="minorHAnsi"/>
                <w:color w:val="auto"/>
                <w:sz w:val="20"/>
                <w:szCs w:val="20"/>
              </w:rPr>
              <w:t xml:space="preserve"> </w:t>
            </w:r>
          </w:p>
          <w:p w14:paraId="474C1D90" w14:textId="18181E23" w:rsidR="00C73034" w:rsidRPr="00681A2E" w:rsidRDefault="00C73034" w:rsidP="00C73034">
            <w:pPr>
              <w:rPr>
                <w:rFonts w:cstheme="minorHAnsi"/>
                <w:b/>
                <w:bCs/>
                <w:color w:val="FF0000"/>
                <w:sz w:val="20"/>
                <w:szCs w:val="20"/>
              </w:rPr>
            </w:pPr>
            <w:r w:rsidRPr="00681A2E">
              <w:rPr>
                <w:rFonts w:cstheme="minorHAnsi"/>
                <w:sz w:val="20"/>
                <w:szCs w:val="20"/>
              </w:rPr>
              <w:t xml:space="preserve">W nadwoziu, montaż w skrytkach, mocowań na węże tłoczne -Ø75-min. 8 szt. i  -Ø52-min. 10 szt. </w:t>
            </w:r>
          </w:p>
          <w:p w14:paraId="25E5FD73" w14:textId="52477501" w:rsidR="00C73034" w:rsidRPr="00681A2E" w:rsidRDefault="00C73034" w:rsidP="00C73034">
            <w:pPr>
              <w:rPr>
                <w:rFonts w:cstheme="minorHAnsi"/>
                <w:color w:val="FF0000"/>
                <w:sz w:val="20"/>
                <w:szCs w:val="20"/>
              </w:rPr>
            </w:pPr>
            <w:r w:rsidRPr="00681A2E">
              <w:rPr>
                <w:rFonts w:cstheme="minorHAnsi"/>
                <w:sz w:val="20"/>
                <w:szCs w:val="20"/>
              </w:rPr>
              <w:t xml:space="preserve">Zamawiający zastrzega sobie możliwość zamiany regału obrotowego na inne rozwiązanie podczas realizacji zamówienia. </w:t>
            </w:r>
          </w:p>
        </w:tc>
        <w:tc>
          <w:tcPr>
            <w:tcW w:w="7136" w:type="dxa"/>
          </w:tcPr>
          <w:p w14:paraId="0338E90B" w14:textId="1342A37D" w:rsidR="00C73034" w:rsidRPr="00C870B8"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t>spełnia /nie spełnia*</w:t>
            </w:r>
          </w:p>
        </w:tc>
      </w:tr>
      <w:tr w:rsidR="00C73034" w:rsidRPr="00C870B8" w14:paraId="26B313DE" w14:textId="77777777" w:rsidTr="00360D1D">
        <w:tc>
          <w:tcPr>
            <w:tcW w:w="988" w:type="dxa"/>
          </w:tcPr>
          <w:p w14:paraId="2CE84C9B" w14:textId="77BC2FF5" w:rsidR="00C73034" w:rsidRPr="00C870B8" w:rsidRDefault="00C73034" w:rsidP="00C73034">
            <w:pPr>
              <w:jc w:val="center"/>
              <w:rPr>
                <w:rFonts w:ascii="Times New Roman" w:hAnsi="Times New Roman" w:cs="Times New Roman"/>
              </w:rPr>
            </w:pPr>
            <w:r>
              <w:rPr>
                <w:rFonts w:ascii="Times New Roman" w:hAnsi="Times New Roman" w:cs="Times New Roman"/>
              </w:rPr>
              <w:t>3.12</w:t>
            </w:r>
          </w:p>
        </w:tc>
        <w:tc>
          <w:tcPr>
            <w:tcW w:w="7796" w:type="dxa"/>
          </w:tcPr>
          <w:p w14:paraId="23AF9360" w14:textId="432BE35F" w:rsidR="00C73034" w:rsidRPr="00681A2E" w:rsidRDefault="00C73034" w:rsidP="00C73034">
            <w:pPr>
              <w:pStyle w:val="Default"/>
              <w:rPr>
                <w:rFonts w:asciiTheme="minorHAnsi" w:hAnsiTheme="minorHAnsi" w:cstheme="minorHAnsi"/>
                <w:bCs/>
                <w:color w:val="auto"/>
                <w:sz w:val="20"/>
                <w:szCs w:val="20"/>
              </w:rPr>
            </w:pPr>
            <w:r w:rsidRPr="00681A2E">
              <w:rPr>
                <w:rFonts w:asciiTheme="minorHAnsi" w:hAnsiTheme="minorHAnsi" w:cstheme="minorHAnsi"/>
                <w:bCs/>
                <w:color w:val="auto"/>
                <w:sz w:val="20"/>
                <w:szCs w:val="20"/>
              </w:rPr>
              <w:t xml:space="preserve">Balustrady relingi  boczne dachu wykonane z materiałów kompozytowych jako nierozłączna część z nadbudową pożarniczą, z niezbędnymi elementami  barierki rurowej, o wysokości min. 180 mm. </w:t>
            </w:r>
          </w:p>
          <w:p w14:paraId="21B57FC0" w14:textId="554ABB22" w:rsidR="00C73034" w:rsidRPr="00681A2E" w:rsidRDefault="00C73034" w:rsidP="00C73034">
            <w:pPr>
              <w:pStyle w:val="Default"/>
              <w:rPr>
                <w:rFonts w:asciiTheme="minorHAnsi" w:hAnsiTheme="minorHAnsi" w:cstheme="minorHAnsi"/>
                <w:bCs/>
                <w:color w:val="auto"/>
                <w:sz w:val="20"/>
                <w:szCs w:val="20"/>
              </w:rPr>
            </w:pPr>
            <w:r w:rsidRPr="00681A2E">
              <w:rPr>
                <w:rFonts w:asciiTheme="minorHAnsi" w:hAnsiTheme="minorHAnsi" w:cstheme="minorHAnsi"/>
                <w:bCs/>
                <w:color w:val="auto"/>
                <w:sz w:val="20"/>
                <w:szCs w:val="20"/>
              </w:rPr>
              <w:t>Na dachu, w barierce-relingu  zamontowane po zewnętrznej stronie  listwy LED koloru niebieskiego – świecąca o długości min. 2000 mm, po wewnętrznej stronie listwy LED do oświetlenia powierzchni dachu pojazdu o długości min. 2000 mm.</w:t>
            </w:r>
          </w:p>
          <w:p w14:paraId="30032C69" w14:textId="2C4A541B" w:rsidR="00C73034" w:rsidRPr="00681A2E" w:rsidRDefault="00C73034" w:rsidP="00C73034">
            <w:pPr>
              <w:pStyle w:val="Default"/>
              <w:rPr>
                <w:rFonts w:asciiTheme="minorHAnsi" w:hAnsiTheme="minorHAnsi" w:cstheme="minorHAnsi"/>
                <w:sz w:val="20"/>
                <w:szCs w:val="20"/>
              </w:rPr>
            </w:pPr>
            <w:r w:rsidRPr="00681A2E">
              <w:rPr>
                <w:rFonts w:asciiTheme="minorHAnsi" w:hAnsiTheme="minorHAnsi" w:cstheme="minorHAnsi"/>
                <w:color w:val="auto"/>
                <w:sz w:val="20"/>
                <w:szCs w:val="20"/>
              </w:rPr>
              <w:t>Od</w:t>
            </w:r>
            <w:r w:rsidRPr="00681A2E">
              <w:rPr>
                <w:rFonts w:asciiTheme="minorHAnsi" w:hAnsiTheme="minorHAnsi" w:cstheme="minorHAnsi"/>
                <w:sz w:val="20"/>
                <w:szCs w:val="20"/>
              </w:rPr>
              <w:t xml:space="preserve"> strony zewnętrznej  </w:t>
            </w:r>
            <w:r w:rsidRPr="00681A2E">
              <w:rPr>
                <w:rFonts w:asciiTheme="minorHAnsi" w:hAnsiTheme="minorHAnsi" w:cstheme="minorHAnsi"/>
                <w:bCs/>
                <w:sz w:val="20"/>
                <w:szCs w:val="20"/>
              </w:rPr>
              <w:t xml:space="preserve">trzy </w:t>
            </w:r>
            <w:r w:rsidRPr="00681A2E">
              <w:rPr>
                <w:rFonts w:asciiTheme="minorHAnsi" w:hAnsiTheme="minorHAnsi" w:cstheme="minorHAnsi"/>
                <w:sz w:val="20"/>
                <w:szCs w:val="20"/>
              </w:rPr>
              <w:t>dodatkowe</w:t>
            </w:r>
            <w:r w:rsidRPr="00681A2E">
              <w:rPr>
                <w:rFonts w:asciiTheme="minorHAnsi" w:hAnsiTheme="minorHAnsi" w:cstheme="minorHAnsi"/>
                <w:bCs/>
                <w:sz w:val="20"/>
                <w:szCs w:val="20"/>
              </w:rPr>
              <w:t xml:space="preserve"> lampy </w:t>
            </w:r>
            <w:r w:rsidRPr="00681A2E">
              <w:rPr>
                <w:rFonts w:asciiTheme="minorHAnsi" w:hAnsiTheme="minorHAnsi" w:cstheme="minorHAnsi"/>
                <w:sz w:val="20"/>
                <w:szCs w:val="20"/>
              </w:rPr>
              <w:t>na stronę</w:t>
            </w:r>
            <w:r w:rsidRPr="00681A2E">
              <w:rPr>
                <w:rFonts w:asciiTheme="minorHAnsi" w:hAnsiTheme="minorHAnsi" w:cstheme="minorHAnsi"/>
                <w:bCs/>
                <w:sz w:val="20"/>
                <w:szCs w:val="20"/>
              </w:rPr>
              <w:t xml:space="preserve">  nad każdą </w:t>
            </w:r>
            <w:r w:rsidRPr="00681A2E">
              <w:rPr>
                <w:rFonts w:asciiTheme="minorHAnsi" w:hAnsiTheme="minorHAnsi" w:cstheme="minorHAnsi"/>
                <w:sz w:val="20"/>
                <w:szCs w:val="20"/>
              </w:rPr>
              <w:t>żaluzją do oświetlenia dalszego pola pracy.</w:t>
            </w:r>
          </w:p>
          <w:p w14:paraId="50D1DA76" w14:textId="77777777" w:rsidR="00C73034" w:rsidRPr="00681A2E" w:rsidRDefault="00C73034" w:rsidP="00C73034">
            <w:pPr>
              <w:pStyle w:val="Default"/>
              <w:rPr>
                <w:rFonts w:asciiTheme="minorHAnsi" w:hAnsiTheme="minorHAnsi" w:cstheme="minorHAnsi"/>
                <w:b/>
                <w:bCs/>
                <w:color w:val="auto"/>
                <w:sz w:val="20"/>
                <w:szCs w:val="20"/>
              </w:rPr>
            </w:pPr>
          </w:p>
          <w:p w14:paraId="5C0882E3" w14:textId="07EB73CD" w:rsidR="00C73034" w:rsidRPr="00681A2E" w:rsidRDefault="00C73034" w:rsidP="00C73034">
            <w:pPr>
              <w:pStyle w:val="Default"/>
              <w:rPr>
                <w:rFonts w:asciiTheme="minorHAnsi" w:hAnsiTheme="minorHAnsi" w:cstheme="minorHAnsi"/>
                <w:b/>
                <w:bCs/>
                <w:color w:val="auto"/>
                <w:sz w:val="20"/>
                <w:szCs w:val="20"/>
              </w:rPr>
            </w:pPr>
            <w:r w:rsidRPr="00681A2E">
              <w:rPr>
                <w:rFonts w:asciiTheme="minorHAnsi" w:hAnsiTheme="minorHAnsi" w:cstheme="minorHAnsi"/>
                <w:color w:val="auto"/>
                <w:sz w:val="20"/>
                <w:szCs w:val="20"/>
              </w:rPr>
              <w:t xml:space="preserve">Na dachu pojazdu zamontowana zamykana skrzynia aluminiowa na sprzęt o wymiarach min.  1400x460x200 mm (ostateczny wymiar zostanie ustalony na etapie realizacji zamówienia) posiadająca oświetlenie wewnętrzne typu LED, </w:t>
            </w:r>
            <w:r w:rsidRPr="00681A2E">
              <w:rPr>
                <w:rFonts w:asciiTheme="minorHAnsi" w:hAnsiTheme="minorHAnsi" w:cstheme="minorHAnsi"/>
                <w:b/>
                <w:bCs/>
                <w:color w:val="auto"/>
                <w:sz w:val="20"/>
                <w:szCs w:val="20"/>
              </w:rPr>
              <w:t>uchwyt  na drabinę (rodzaj uchwytu zostanie ustalony na etapie realizacji zamówienia). Zamawiający zastrzega sobie możliwość montażu systemu ściągania drabiny (mechaniczny) bez konieczności wchodzenia na dach pojazdu</w:t>
            </w:r>
            <w:r>
              <w:rPr>
                <w:rFonts w:asciiTheme="minorHAnsi" w:hAnsiTheme="minorHAnsi" w:cstheme="minorHAnsi"/>
                <w:b/>
                <w:bCs/>
                <w:color w:val="auto"/>
                <w:sz w:val="20"/>
                <w:szCs w:val="20"/>
              </w:rPr>
              <w:t>,</w:t>
            </w:r>
            <w:r w:rsidRPr="00681A2E">
              <w:rPr>
                <w:rFonts w:asciiTheme="minorHAnsi" w:hAnsiTheme="minorHAnsi" w:cstheme="minorHAnsi"/>
                <w:color w:val="auto"/>
                <w:sz w:val="20"/>
                <w:szCs w:val="20"/>
              </w:rPr>
              <w:t xml:space="preserve"> uchwyty na węże ssawne, bosak, mostki przejazdowe, tłumice itp.</w:t>
            </w:r>
          </w:p>
          <w:p w14:paraId="66CF9133" w14:textId="4D921AA0" w:rsidR="00C73034" w:rsidRPr="00681A2E" w:rsidRDefault="00C73034" w:rsidP="00C73034">
            <w:pPr>
              <w:rPr>
                <w:rFonts w:cstheme="minorHAnsi"/>
                <w:b/>
                <w:bCs/>
                <w:color w:val="FF0000"/>
                <w:sz w:val="20"/>
                <w:szCs w:val="20"/>
              </w:rPr>
            </w:pPr>
            <w:r w:rsidRPr="00681A2E">
              <w:rPr>
                <w:rFonts w:cstheme="minorHAnsi"/>
                <w:sz w:val="20"/>
                <w:szCs w:val="20"/>
              </w:rPr>
              <w:t>Powierzchnie platform, podestu roboczego i podłogi kabiny w wykonaniu antypoślizgowym</w:t>
            </w:r>
          </w:p>
        </w:tc>
        <w:tc>
          <w:tcPr>
            <w:tcW w:w="7136" w:type="dxa"/>
          </w:tcPr>
          <w:p w14:paraId="440248E3" w14:textId="11C162AC" w:rsidR="00C73034" w:rsidRPr="00C870B8" w:rsidRDefault="00C73034" w:rsidP="00C73034">
            <w:pPr>
              <w:jc w:val="center"/>
              <w:rPr>
                <w:rFonts w:ascii="Times New Roman" w:hAnsi="Times New Roman" w:cs="Times New Roman"/>
                <w:b/>
                <w:bCs/>
                <w:color w:val="FF0000"/>
                <w:sz w:val="28"/>
                <w:szCs w:val="28"/>
              </w:rPr>
            </w:pPr>
            <w:r w:rsidRPr="003000AF">
              <w:rPr>
                <w:rFonts w:cstheme="minorHAnsi"/>
                <w:kern w:val="20"/>
                <w:sz w:val="20"/>
                <w:szCs w:val="20"/>
              </w:rPr>
              <w:t>spełnia /nie spełnia*</w:t>
            </w:r>
          </w:p>
        </w:tc>
      </w:tr>
      <w:tr w:rsidR="00C73034" w:rsidRPr="00C870B8" w14:paraId="307E1C2B" w14:textId="77777777" w:rsidTr="00360D1D">
        <w:tc>
          <w:tcPr>
            <w:tcW w:w="988" w:type="dxa"/>
          </w:tcPr>
          <w:p w14:paraId="3F0DF89A" w14:textId="40768787" w:rsidR="00C73034" w:rsidRPr="00C870B8" w:rsidRDefault="00C73034" w:rsidP="00C73034">
            <w:pPr>
              <w:jc w:val="center"/>
              <w:rPr>
                <w:rFonts w:ascii="Times New Roman" w:hAnsi="Times New Roman" w:cs="Times New Roman"/>
              </w:rPr>
            </w:pPr>
            <w:r>
              <w:rPr>
                <w:rFonts w:ascii="Times New Roman" w:hAnsi="Times New Roman" w:cs="Times New Roman"/>
              </w:rPr>
              <w:t>3.13</w:t>
            </w:r>
          </w:p>
        </w:tc>
        <w:tc>
          <w:tcPr>
            <w:tcW w:w="7796" w:type="dxa"/>
          </w:tcPr>
          <w:p w14:paraId="5BC558B1" w14:textId="7F650CB3"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Autopompa dwuzakresowa klasy min. A24/8.</w:t>
            </w:r>
          </w:p>
          <w:p w14:paraId="786B364F"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lastRenderedPageBreak/>
              <w:t xml:space="preserve">Dodatkowo autopompa ogrzewana z układu chłodzenia silnika. </w:t>
            </w:r>
          </w:p>
          <w:p w14:paraId="44FAF9C7" w14:textId="77777777" w:rsidR="00C73034" w:rsidRPr="00C73034" w:rsidRDefault="00C73034" w:rsidP="00C73034">
            <w:pPr>
              <w:pStyle w:val="Default"/>
              <w:rPr>
                <w:rFonts w:asciiTheme="minorHAnsi" w:hAnsiTheme="minorHAnsi" w:cstheme="minorHAnsi"/>
                <w:color w:val="auto"/>
                <w:sz w:val="20"/>
                <w:szCs w:val="20"/>
              </w:rPr>
            </w:pPr>
          </w:p>
          <w:p w14:paraId="3CE8700B"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Autopompa zlokalizowana z tyłu pojazdu.</w:t>
            </w:r>
          </w:p>
          <w:p w14:paraId="3C1F257F"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Układ posiada możliwość jednoczesnego podania wody lub piany do:</w:t>
            </w:r>
          </w:p>
          <w:p w14:paraId="11EE4844"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 czterech nasad tłocznych 75 zlokalizowanych, po dwie z każdej strony, z tyłu pojazdu, po bokach, umieszczonych w zamykanych klapami lub żaluzjami schowkach bocznych.</w:t>
            </w:r>
          </w:p>
          <w:p w14:paraId="7D5704FB" w14:textId="77777777" w:rsidR="00C73034" w:rsidRPr="00C73034" w:rsidRDefault="00C73034" w:rsidP="00C73034">
            <w:pPr>
              <w:tabs>
                <w:tab w:val="left" w:pos="161"/>
                <w:tab w:val="left" w:pos="6479"/>
                <w:tab w:val="left" w:pos="8504"/>
              </w:tabs>
              <w:spacing w:line="240" w:lineRule="atLeast"/>
              <w:rPr>
                <w:rFonts w:cstheme="minorHAnsi"/>
                <w:sz w:val="20"/>
                <w:szCs w:val="20"/>
              </w:rPr>
            </w:pPr>
            <w:r w:rsidRPr="00C73034">
              <w:rPr>
                <w:rFonts w:cstheme="minorHAnsi"/>
                <w:sz w:val="20"/>
                <w:szCs w:val="20"/>
              </w:rPr>
              <w:t>- wysokociśnieniowej linii szybkiego natarcia</w:t>
            </w:r>
          </w:p>
          <w:p w14:paraId="25155DA4" w14:textId="25A20048" w:rsidR="00C73034" w:rsidRPr="00C73034" w:rsidRDefault="00C73034" w:rsidP="00C73034">
            <w:pPr>
              <w:tabs>
                <w:tab w:val="left" w:pos="161"/>
                <w:tab w:val="left" w:pos="6479"/>
                <w:tab w:val="left" w:pos="8504"/>
              </w:tabs>
              <w:spacing w:line="240" w:lineRule="atLeast"/>
              <w:rPr>
                <w:rFonts w:cstheme="minorHAnsi"/>
                <w:sz w:val="20"/>
                <w:szCs w:val="20"/>
              </w:rPr>
            </w:pPr>
            <w:r w:rsidRPr="00C73034">
              <w:rPr>
                <w:rFonts w:cstheme="minorHAnsi"/>
                <w:sz w:val="20"/>
                <w:szCs w:val="20"/>
              </w:rPr>
              <w:t xml:space="preserve">- działka </w:t>
            </w:r>
            <w:proofErr w:type="spellStart"/>
            <w:r w:rsidRPr="00C73034">
              <w:rPr>
                <w:rFonts w:cstheme="minorHAnsi"/>
                <w:sz w:val="20"/>
                <w:szCs w:val="20"/>
              </w:rPr>
              <w:t>wodno</w:t>
            </w:r>
            <w:proofErr w:type="spellEnd"/>
            <w:r w:rsidRPr="00C73034">
              <w:rPr>
                <w:rFonts w:cstheme="minorHAnsi"/>
                <w:sz w:val="20"/>
                <w:szCs w:val="20"/>
              </w:rPr>
              <w:t xml:space="preserve"> – pianowego sterowanego z panelu działka</w:t>
            </w:r>
          </w:p>
          <w:p w14:paraId="3FB614C6" w14:textId="77777777" w:rsidR="00C73034" w:rsidRPr="00C73034" w:rsidRDefault="00C73034" w:rsidP="00C73034">
            <w:pPr>
              <w:pStyle w:val="Tekstpodstawowy"/>
              <w:jc w:val="left"/>
              <w:rPr>
                <w:rFonts w:asciiTheme="minorHAnsi" w:hAnsiTheme="minorHAnsi" w:cstheme="minorHAnsi"/>
                <w:iCs/>
                <w:sz w:val="20"/>
              </w:rPr>
            </w:pPr>
            <w:r w:rsidRPr="00C73034">
              <w:rPr>
                <w:rFonts w:asciiTheme="minorHAnsi" w:hAnsiTheme="minorHAnsi" w:cstheme="minorHAnsi"/>
                <w:iCs/>
                <w:sz w:val="20"/>
              </w:rPr>
              <w:t>- podanie wody do zbiornika samochodu z funkcją obiegu zamkniętego.</w:t>
            </w:r>
          </w:p>
          <w:p w14:paraId="4747D29C" w14:textId="77777777" w:rsidR="00C73034" w:rsidRPr="00C73034" w:rsidRDefault="00C73034" w:rsidP="00C73034">
            <w:pPr>
              <w:tabs>
                <w:tab w:val="decimal" w:pos="657"/>
                <w:tab w:val="left" w:pos="902"/>
                <w:tab w:val="left" w:pos="6542"/>
                <w:tab w:val="left" w:pos="8548"/>
                <w:tab w:val="left" w:pos="14720"/>
              </w:tabs>
              <w:spacing w:line="240" w:lineRule="atLeast"/>
              <w:rPr>
                <w:rFonts w:cstheme="minorHAnsi"/>
                <w:sz w:val="20"/>
                <w:szCs w:val="20"/>
              </w:rPr>
            </w:pPr>
            <w:r w:rsidRPr="00C73034">
              <w:rPr>
                <w:rFonts w:cstheme="minorHAnsi"/>
                <w:sz w:val="20"/>
                <w:szCs w:val="20"/>
              </w:rPr>
              <w:t xml:space="preserve">W przedziale autopompy  znajdują się co najmniej następujące urządzenia </w:t>
            </w:r>
            <w:proofErr w:type="spellStart"/>
            <w:r w:rsidRPr="00C73034">
              <w:rPr>
                <w:rFonts w:cstheme="minorHAnsi"/>
                <w:sz w:val="20"/>
                <w:szCs w:val="20"/>
              </w:rPr>
              <w:t>kontrolno</w:t>
            </w:r>
            <w:proofErr w:type="spellEnd"/>
            <w:r w:rsidRPr="00C73034">
              <w:rPr>
                <w:rFonts w:cstheme="minorHAnsi"/>
                <w:sz w:val="20"/>
                <w:szCs w:val="20"/>
              </w:rPr>
              <w:t xml:space="preserve"> - sterownicze pracy pompy:</w:t>
            </w:r>
          </w:p>
          <w:p w14:paraId="29678CFB" w14:textId="77777777" w:rsidR="00C73034" w:rsidRPr="00C73034" w:rsidRDefault="00C73034" w:rsidP="00C73034">
            <w:pPr>
              <w:tabs>
                <w:tab w:val="left" w:pos="48"/>
                <w:tab w:val="left" w:pos="175"/>
                <w:tab w:val="left" w:pos="6542"/>
                <w:tab w:val="left" w:pos="8548"/>
                <w:tab w:val="left" w:pos="14720"/>
              </w:tabs>
              <w:spacing w:line="240" w:lineRule="atLeast"/>
              <w:rPr>
                <w:rFonts w:cstheme="minorHAnsi"/>
                <w:sz w:val="20"/>
                <w:szCs w:val="20"/>
              </w:rPr>
            </w:pPr>
            <w:r w:rsidRPr="00C73034">
              <w:rPr>
                <w:rFonts w:cstheme="minorHAnsi"/>
                <w:sz w:val="20"/>
                <w:szCs w:val="20"/>
              </w:rPr>
              <w:t>-manowakuometr</w:t>
            </w:r>
          </w:p>
          <w:p w14:paraId="049838A7" w14:textId="77777777" w:rsidR="00C73034" w:rsidRPr="00C73034" w:rsidRDefault="00C73034" w:rsidP="00C73034">
            <w:pPr>
              <w:tabs>
                <w:tab w:val="left" w:pos="48"/>
                <w:tab w:val="left" w:pos="175"/>
                <w:tab w:val="left" w:pos="6542"/>
                <w:tab w:val="left" w:pos="8548"/>
                <w:tab w:val="left" w:pos="14720"/>
              </w:tabs>
              <w:spacing w:line="240" w:lineRule="atLeast"/>
              <w:rPr>
                <w:rFonts w:cstheme="minorHAnsi"/>
                <w:sz w:val="20"/>
                <w:szCs w:val="20"/>
              </w:rPr>
            </w:pPr>
            <w:r w:rsidRPr="00C73034">
              <w:rPr>
                <w:rFonts w:cstheme="minorHAnsi"/>
                <w:sz w:val="20"/>
                <w:szCs w:val="20"/>
              </w:rPr>
              <w:t>-manometr niskiego ciśnienia</w:t>
            </w:r>
          </w:p>
          <w:p w14:paraId="5EC20C5F" w14:textId="77777777" w:rsidR="00C73034" w:rsidRPr="00C73034" w:rsidRDefault="00C73034" w:rsidP="00C73034">
            <w:pPr>
              <w:tabs>
                <w:tab w:val="left" w:pos="48"/>
                <w:tab w:val="left" w:pos="175"/>
                <w:tab w:val="left" w:pos="1320"/>
                <w:tab w:val="left" w:pos="1944"/>
                <w:tab w:val="left" w:pos="2302"/>
                <w:tab w:val="left" w:pos="2727"/>
                <w:tab w:val="left" w:pos="3152"/>
                <w:tab w:val="left" w:pos="3294"/>
                <w:tab w:val="left" w:pos="3577"/>
                <w:tab w:val="left" w:pos="4853"/>
                <w:tab w:val="left" w:pos="5562"/>
                <w:tab w:val="left" w:pos="6672"/>
                <w:tab w:val="left" w:pos="8548"/>
                <w:tab w:val="left" w:pos="14720"/>
              </w:tabs>
              <w:spacing w:line="240" w:lineRule="atLeast"/>
              <w:rPr>
                <w:rFonts w:cstheme="minorHAnsi"/>
                <w:sz w:val="20"/>
                <w:szCs w:val="20"/>
              </w:rPr>
            </w:pPr>
            <w:r w:rsidRPr="00C73034">
              <w:rPr>
                <w:rFonts w:cstheme="minorHAnsi"/>
                <w:sz w:val="20"/>
                <w:szCs w:val="20"/>
              </w:rPr>
              <w:t xml:space="preserve">-manometr wysokiego ciśnienia </w:t>
            </w:r>
          </w:p>
          <w:p w14:paraId="55619112" w14:textId="77777777" w:rsidR="00C73034" w:rsidRPr="00C73034" w:rsidRDefault="00C73034" w:rsidP="00C73034">
            <w:pPr>
              <w:tabs>
                <w:tab w:val="left" w:pos="48"/>
                <w:tab w:val="left" w:pos="175"/>
                <w:tab w:val="left" w:pos="6542"/>
                <w:tab w:val="left" w:pos="8548"/>
                <w:tab w:val="left" w:pos="14720"/>
              </w:tabs>
              <w:suppressAutoHyphens/>
              <w:spacing w:line="240" w:lineRule="atLeast"/>
              <w:rPr>
                <w:rFonts w:cstheme="minorHAnsi"/>
                <w:sz w:val="20"/>
                <w:szCs w:val="20"/>
              </w:rPr>
            </w:pPr>
            <w:r w:rsidRPr="00C73034">
              <w:rPr>
                <w:rFonts w:cstheme="minorHAnsi"/>
                <w:sz w:val="20"/>
                <w:szCs w:val="20"/>
              </w:rPr>
              <w:t>-wskaźnik poziomu wody w zbiorniku samochodu</w:t>
            </w:r>
          </w:p>
          <w:p w14:paraId="1B074359" w14:textId="77777777" w:rsidR="00C73034" w:rsidRPr="00C73034" w:rsidRDefault="00C73034" w:rsidP="00C73034">
            <w:pPr>
              <w:tabs>
                <w:tab w:val="left" w:pos="48"/>
                <w:tab w:val="left" w:pos="175"/>
                <w:tab w:val="left" w:pos="6542"/>
                <w:tab w:val="left" w:pos="8548"/>
                <w:tab w:val="left" w:pos="14720"/>
              </w:tabs>
              <w:suppressAutoHyphens/>
              <w:spacing w:line="240" w:lineRule="atLeast"/>
              <w:ind w:left="48"/>
              <w:rPr>
                <w:rFonts w:cstheme="minorHAnsi"/>
                <w:sz w:val="20"/>
                <w:szCs w:val="20"/>
              </w:rPr>
            </w:pPr>
            <w:r w:rsidRPr="00C73034">
              <w:rPr>
                <w:rFonts w:cstheme="minorHAnsi"/>
                <w:sz w:val="20"/>
                <w:szCs w:val="20"/>
              </w:rPr>
              <w:t>-wskaźnik poziomu środka pianotwórczego w zbiorniku</w:t>
            </w:r>
          </w:p>
          <w:p w14:paraId="00AF5EB7" w14:textId="77777777" w:rsidR="00C73034" w:rsidRPr="00C73034" w:rsidRDefault="00C73034" w:rsidP="00C73034">
            <w:pPr>
              <w:tabs>
                <w:tab w:val="left" w:pos="48"/>
                <w:tab w:val="left" w:pos="175"/>
                <w:tab w:val="left" w:pos="6542"/>
                <w:tab w:val="left" w:pos="8548"/>
                <w:tab w:val="left" w:pos="14720"/>
              </w:tabs>
              <w:suppressAutoHyphens/>
              <w:spacing w:line="240" w:lineRule="atLeast"/>
              <w:ind w:left="48"/>
              <w:rPr>
                <w:rFonts w:cstheme="minorHAnsi"/>
                <w:sz w:val="20"/>
                <w:szCs w:val="20"/>
              </w:rPr>
            </w:pPr>
            <w:r w:rsidRPr="00C73034">
              <w:rPr>
                <w:rFonts w:cstheme="minorHAnsi"/>
                <w:sz w:val="20"/>
                <w:szCs w:val="20"/>
              </w:rPr>
              <w:t>-regulator prędkości obrotowej silnika pojazdu</w:t>
            </w:r>
          </w:p>
          <w:p w14:paraId="62D13A7E" w14:textId="77777777" w:rsidR="00C73034" w:rsidRPr="00C73034" w:rsidRDefault="00C73034" w:rsidP="00C73034">
            <w:pPr>
              <w:tabs>
                <w:tab w:val="left" w:pos="175"/>
                <w:tab w:val="decimal" w:pos="633"/>
                <w:tab w:val="left" w:pos="868"/>
                <w:tab w:val="left" w:pos="6479"/>
                <w:tab w:val="left" w:pos="8504"/>
              </w:tabs>
              <w:spacing w:line="240" w:lineRule="atLeast"/>
              <w:rPr>
                <w:rFonts w:cstheme="minorHAnsi"/>
                <w:sz w:val="20"/>
                <w:szCs w:val="20"/>
              </w:rPr>
            </w:pPr>
            <w:r w:rsidRPr="00C73034">
              <w:rPr>
                <w:rFonts w:cstheme="minorHAnsi"/>
                <w:sz w:val="20"/>
                <w:szCs w:val="20"/>
              </w:rPr>
              <w:t>-miernik prędkości obrotowej wału pompy</w:t>
            </w:r>
          </w:p>
          <w:p w14:paraId="0FBDCD78" w14:textId="77777777" w:rsidR="00C73034" w:rsidRPr="00C73034" w:rsidRDefault="00C73034" w:rsidP="00C73034">
            <w:pPr>
              <w:tabs>
                <w:tab w:val="left" w:pos="175"/>
                <w:tab w:val="decimal" w:pos="633"/>
                <w:tab w:val="left" w:pos="868"/>
                <w:tab w:val="left" w:pos="6479"/>
                <w:tab w:val="left" w:pos="8504"/>
              </w:tabs>
              <w:spacing w:line="240" w:lineRule="atLeast"/>
              <w:rPr>
                <w:rFonts w:cstheme="minorHAnsi"/>
                <w:sz w:val="20"/>
                <w:szCs w:val="20"/>
              </w:rPr>
            </w:pPr>
            <w:r w:rsidRPr="00C73034">
              <w:rPr>
                <w:rFonts w:cstheme="minorHAnsi"/>
                <w:sz w:val="20"/>
                <w:szCs w:val="20"/>
              </w:rPr>
              <w:t>-kontrolka  ciśnienia oleju i   temperatury cieczy chłodzącej silnik (stany awaryjne)</w:t>
            </w:r>
          </w:p>
          <w:p w14:paraId="7F801D6D" w14:textId="77777777" w:rsidR="00C73034" w:rsidRPr="00C73034" w:rsidRDefault="00C73034" w:rsidP="00C73034">
            <w:pPr>
              <w:tabs>
                <w:tab w:val="left" w:pos="175"/>
                <w:tab w:val="decimal" w:pos="633"/>
                <w:tab w:val="left" w:pos="868"/>
                <w:tab w:val="left" w:pos="6479"/>
                <w:tab w:val="left" w:pos="8504"/>
              </w:tabs>
              <w:spacing w:line="240" w:lineRule="atLeast"/>
              <w:rPr>
                <w:rFonts w:cstheme="minorHAnsi"/>
                <w:sz w:val="20"/>
                <w:szCs w:val="20"/>
              </w:rPr>
            </w:pPr>
            <w:r w:rsidRPr="00C73034">
              <w:rPr>
                <w:rFonts w:cstheme="minorHAnsi"/>
                <w:sz w:val="20"/>
                <w:szCs w:val="20"/>
              </w:rPr>
              <w:t>-kontrolka włączenia autopompy</w:t>
            </w:r>
          </w:p>
          <w:p w14:paraId="70F5DE93" w14:textId="77777777" w:rsidR="00C73034" w:rsidRPr="00C73034" w:rsidRDefault="00C73034" w:rsidP="00C73034">
            <w:pPr>
              <w:tabs>
                <w:tab w:val="left" w:pos="175"/>
                <w:tab w:val="decimal" w:pos="633"/>
                <w:tab w:val="left" w:pos="868"/>
                <w:tab w:val="left" w:pos="6479"/>
                <w:tab w:val="left" w:pos="8504"/>
              </w:tabs>
              <w:spacing w:line="240" w:lineRule="atLeast"/>
              <w:rPr>
                <w:rFonts w:cstheme="minorHAnsi"/>
                <w:sz w:val="20"/>
                <w:szCs w:val="20"/>
              </w:rPr>
            </w:pPr>
            <w:r w:rsidRPr="00C73034">
              <w:rPr>
                <w:rFonts w:cstheme="minorHAnsi"/>
                <w:sz w:val="20"/>
                <w:szCs w:val="20"/>
              </w:rPr>
              <w:t>-licznik czasu-pracy autopompy</w:t>
            </w:r>
          </w:p>
          <w:p w14:paraId="23689089" w14:textId="77777777" w:rsidR="00C73034" w:rsidRPr="00C73034" w:rsidRDefault="00C73034" w:rsidP="00C73034">
            <w:pPr>
              <w:tabs>
                <w:tab w:val="left" w:pos="6479"/>
                <w:tab w:val="left" w:pos="8504"/>
              </w:tabs>
              <w:spacing w:line="240" w:lineRule="atLeast"/>
              <w:rPr>
                <w:rFonts w:cstheme="minorHAnsi"/>
                <w:sz w:val="20"/>
                <w:szCs w:val="20"/>
              </w:rPr>
            </w:pPr>
          </w:p>
          <w:p w14:paraId="7D7D973B" w14:textId="77777777" w:rsidR="00C73034" w:rsidRPr="00C73034" w:rsidRDefault="00C73034" w:rsidP="00C73034">
            <w:pPr>
              <w:tabs>
                <w:tab w:val="left" w:pos="6479"/>
                <w:tab w:val="left" w:pos="8504"/>
              </w:tabs>
              <w:spacing w:line="240" w:lineRule="atLeast"/>
              <w:rPr>
                <w:rFonts w:cstheme="minorHAnsi"/>
                <w:sz w:val="20"/>
                <w:szCs w:val="20"/>
              </w:rPr>
            </w:pPr>
            <w:r w:rsidRPr="00C73034">
              <w:rPr>
                <w:rFonts w:cstheme="minorHAnsi"/>
                <w:sz w:val="20"/>
                <w:szCs w:val="20"/>
              </w:rPr>
              <w:t>W przedziale autopompy należy, zamontować zespół:</w:t>
            </w:r>
          </w:p>
          <w:p w14:paraId="781AD9C7" w14:textId="77777777" w:rsidR="00C73034" w:rsidRPr="00C73034" w:rsidRDefault="00C73034" w:rsidP="00C73034">
            <w:pPr>
              <w:rPr>
                <w:rFonts w:cstheme="minorHAnsi"/>
                <w:sz w:val="20"/>
                <w:szCs w:val="20"/>
              </w:rPr>
            </w:pPr>
            <w:r w:rsidRPr="00C73034">
              <w:rPr>
                <w:rFonts w:cstheme="minorHAnsi"/>
                <w:sz w:val="20"/>
                <w:szCs w:val="20"/>
              </w:rPr>
              <w:t>- sterowania automatycznym układem utrzymywania stałego ciśnienia tłoczenia, z regulacją automatyczną i ręczną ciśnienia pracy</w:t>
            </w:r>
          </w:p>
          <w:p w14:paraId="1606F454" w14:textId="5CBD4DA4" w:rsidR="00C73034" w:rsidRPr="00C73034" w:rsidRDefault="00C73034" w:rsidP="00C73034">
            <w:pPr>
              <w:rPr>
                <w:rFonts w:cstheme="minorHAnsi"/>
                <w:b/>
                <w:bCs/>
                <w:color w:val="FF0000"/>
                <w:sz w:val="20"/>
                <w:szCs w:val="20"/>
              </w:rPr>
            </w:pPr>
            <w:r w:rsidRPr="00C73034">
              <w:rPr>
                <w:rFonts w:cstheme="minorHAnsi"/>
                <w:sz w:val="20"/>
                <w:szCs w:val="20"/>
              </w:rPr>
              <w:t>W przedziale autopompy należy ,zamontować dodatkowy głośnik  z mikrofonem, sprzężony z radiostacją przewoźną zamontowaną w kabinie, umożliwiający odbieranie i podawanie komunikatów słownych.</w:t>
            </w:r>
          </w:p>
        </w:tc>
        <w:tc>
          <w:tcPr>
            <w:tcW w:w="7136" w:type="dxa"/>
          </w:tcPr>
          <w:p w14:paraId="23D7FFD4" w14:textId="3351BC6E" w:rsidR="00C73034" w:rsidRPr="00C870B8" w:rsidRDefault="00C73034" w:rsidP="00C73034">
            <w:pPr>
              <w:jc w:val="center"/>
              <w:rPr>
                <w:rFonts w:ascii="Times New Roman" w:hAnsi="Times New Roman" w:cs="Times New Roman"/>
                <w:b/>
                <w:bCs/>
                <w:color w:val="FF0000"/>
                <w:sz w:val="28"/>
                <w:szCs w:val="28"/>
              </w:rPr>
            </w:pPr>
            <w:r w:rsidRPr="008C38AE">
              <w:rPr>
                <w:rFonts w:cstheme="minorHAnsi"/>
                <w:kern w:val="20"/>
                <w:sz w:val="20"/>
                <w:szCs w:val="20"/>
              </w:rPr>
              <w:lastRenderedPageBreak/>
              <w:t>spełnia /nie spełnia*</w:t>
            </w:r>
          </w:p>
        </w:tc>
      </w:tr>
      <w:tr w:rsidR="00C73034" w:rsidRPr="00C870B8" w14:paraId="391FE7B8" w14:textId="77777777" w:rsidTr="00360D1D">
        <w:tc>
          <w:tcPr>
            <w:tcW w:w="988" w:type="dxa"/>
          </w:tcPr>
          <w:p w14:paraId="2EC5C4A1" w14:textId="1367B61F" w:rsidR="00C73034" w:rsidRPr="00C870B8" w:rsidRDefault="00C73034" w:rsidP="00C73034">
            <w:pPr>
              <w:jc w:val="center"/>
              <w:rPr>
                <w:rFonts w:ascii="Times New Roman" w:hAnsi="Times New Roman" w:cs="Times New Roman"/>
              </w:rPr>
            </w:pPr>
            <w:r>
              <w:rPr>
                <w:rFonts w:ascii="Times New Roman" w:hAnsi="Times New Roman" w:cs="Times New Roman"/>
              </w:rPr>
              <w:t>3.14</w:t>
            </w:r>
          </w:p>
        </w:tc>
        <w:tc>
          <w:tcPr>
            <w:tcW w:w="7796" w:type="dxa"/>
          </w:tcPr>
          <w:p w14:paraId="74151EBD" w14:textId="7092A017" w:rsidR="00C73034" w:rsidRPr="00C73034" w:rsidRDefault="00C73034" w:rsidP="00C73034">
            <w:pPr>
              <w:rPr>
                <w:rFonts w:cstheme="minorHAnsi"/>
                <w:b/>
                <w:bCs/>
                <w:color w:val="FF0000"/>
                <w:sz w:val="20"/>
                <w:szCs w:val="20"/>
              </w:rPr>
            </w:pPr>
            <w:r w:rsidRPr="00C73034">
              <w:rPr>
                <w:rFonts w:cstheme="minorHAnsi"/>
                <w:sz w:val="20"/>
                <w:szCs w:val="20"/>
              </w:rPr>
              <w:t>Przystawka odbioru mocy przystosowana do długiej pracy, z sygnalizacją włączenia w kabinie kierowcy.</w:t>
            </w:r>
          </w:p>
        </w:tc>
        <w:tc>
          <w:tcPr>
            <w:tcW w:w="7136" w:type="dxa"/>
          </w:tcPr>
          <w:p w14:paraId="69493916" w14:textId="33E903FC" w:rsidR="00C73034" w:rsidRPr="00C870B8" w:rsidRDefault="00C73034" w:rsidP="00C73034">
            <w:pPr>
              <w:jc w:val="center"/>
              <w:rPr>
                <w:rFonts w:ascii="Times New Roman" w:hAnsi="Times New Roman" w:cs="Times New Roman"/>
                <w:b/>
                <w:bCs/>
                <w:color w:val="FF0000"/>
                <w:sz w:val="28"/>
                <w:szCs w:val="28"/>
              </w:rPr>
            </w:pPr>
            <w:r w:rsidRPr="008C38AE">
              <w:rPr>
                <w:rFonts w:cstheme="minorHAnsi"/>
                <w:kern w:val="20"/>
                <w:sz w:val="20"/>
                <w:szCs w:val="20"/>
              </w:rPr>
              <w:t>spełnia /nie spełnia*</w:t>
            </w:r>
          </w:p>
        </w:tc>
      </w:tr>
      <w:tr w:rsidR="00C73034" w:rsidRPr="00C870B8" w14:paraId="45925D0F" w14:textId="77777777" w:rsidTr="00360D1D">
        <w:tc>
          <w:tcPr>
            <w:tcW w:w="988" w:type="dxa"/>
          </w:tcPr>
          <w:p w14:paraId="180958CF" w14:textId="3C3C8C9A" w:rsidR="00C73034" w:rsidRPr="00C870B8" w:rsidRDefault="00C73034" w:rsidP="00C73034">
            <w:pPr>
              <w:jc w:val="center"/>
              <w:rPr>
                <w:rFonts w:ascii="Times New Roman" w:hAnsi="Times New Roman" w:cs="Times New Roman"/>
              </w:rPr>
            </w:pPr>
            <w:r>
              <w:rPr>
                <w:rFonts w:ascii="Times New Roman" w:hAnsi="Times New Roman" w:cs="Times New Roman"/>
              </w:rPr>
              <w:t>3.15</w:t>
            </w:r>
          </w:p>
        </w:tc>
        <w:tc>
          <w:tcPr>
            <w:tcW w:w="7796" w:type="dxa"/>
          </w:tcPr>
          <w:p w14:paraId="39A0C44F" w14:textId="44FC5836" w:rsidR="00C73034" w:rsidRPr="00C73034" w:rsidRDefault="00C73034" w:rsidP="00C73034">
            <w:pPr>
              <w:rPr>
                <w:rFonts w:cstheme="minorHAnsi"/>
                <w:b/>
                <w:bCs/>
                <w:color w:val="FF0000"/>
                <w:sz w:val="20"/>
                <w:szCs w:val="20"/>
              </w:rPr>
            </w:pPr>
            <w:r w:rsidRPr="00C73034">
              <w:rPr>
                <w:rFonts w:cstheme="minorHAnsi"/>
                <w:sz w:val="20"/>
                <w:szCs w:val="20"/>
              </w:rPr>
              <w:t>Dozownik środka pianotwórczego, automatyczny , dostosowany do wydajności autopompy, umożliwiający uzyskanie co najmniej  stężeń 3 i 6 % w całym zakresie pracy.</w:t>
            </w:r>
          </w:p>
        </w:tc>
        <w:tc>
          <w:tcPr>
            <w:tcW w:w="7136" w:type="dxa"/>
          </w:tcPr>
          <w:p w14:paraId="6797CCA2" w14:textId="05A3AF64" w:rsidR="00C73034" w:rsidRPr="00C870B8" w:rsidRDefault="00C73034" w:rsidP="00C73034">
            <w:pPr>
              <w:jc w:val="center"/>
              <w:rPr>
                <w:rFonts w:ascii="Times New Roman" w:hAnsi="Times New Roman" w:cs="Times New Roman"/>
                <w:b/>
                <w:bCs/>
                <w:color w:val="FF0000"/>
                <w:sz w:val="28"/>
                <w:szCs w:val="28"/>
              </w:rPr>
            </w:pPr>
            <w:r w:rsidRPr="008C38AE">
              <w:rPr>
                <w:rFonts w:cstheme="minorHAnsi"/>
                <w:kern w:val="20"/>
                <w:sz w:val="20"/>
                <w:szCs w:val="20"/>
              </w:rPr>
              <w:t>spełnia /nie spełnia*</w:t>
            </w:r>
          </w:p>
        </w:tc>
      </w:tr>
      <w:tr w:rsidR="00C73034" w:rsidRPr="00C870B8" w14:paraId="792E819B" w14:textId="77777777" w:rsidTr="00360D1D">
        <w:tc>
          <w:tcPr>
            <w:tcW w:w="988" w:type="dxa"/>
          </w:tcPr>
          <w:p w14:paraId="1B08EC1B" w14:textId="2EC34883" w:rsidR="00C73034" w:rsidRPr="00C870B8" w:rsidRDefault="00C73034" w:rsidP="00C73034">
            <w:pPr>
              <w:jc w:val="center"/>
              <w:rPr>
                <w:rFonts w:ascii="Times New Roman" w:hAnsi="Times New Roman" w:cs="Times New Roman"/>
              </w:rPr>
            </w:pPr>
            <w:r>
              <w:rPr>
                <w:rFonts w:ascii="Times New Roman" w:hAnsi="Times New Roman" w:cs="Times New Roman"/>
              </w:rPr>
              <w:t>3.16</w:t>
            </w:r>
          </w:p>
        </w:tc>
        <w:tc>
          <w:tcPr>
            <w:tcW w:w="7796" w:type="dxa"/>
          </w:tcPr>
          <w:p w14:paraId="4056919D" w14:textId="6CAE4E63" w:rsidR="00C73034" w:rsidRPr="00C73034" w:rsidRDefault="00C73034" w:rsidP="00C73034">
            <w:pPr>
              <w:rPr>
                <w:rFonts w:cstheme="minorHAnsi"/>
                <w:b/>
                <w:bCs/>
                <w:color w:val="FF0000"/>
                <w:sz w:val="20"/>
                <w:szCs w:val="20"/>
              </w:rPr>
            </w:pPr>
            <w:r w:rsidRPr="00C73034">
              <w:rPr>
                <w:rFonts w:cstheme="minorHAnsi"/>
                <w:sz w:val="20"/>
                <w:szCs w:val="20"/>
              </w:rPr>
              <w:t>Wszystkie elementy układu wodno-pianowego musi być odporne na korozję i działanie dopuszczonych do stosowania środków pianotwórczych i modyfikatorów.</w:t>
            </w:r>
          </w:p>
        </w:tc>
        <w:tc>
          <w:tcPr>
            <w:tcW w:w="7136" w:type="dxa"/>
          </w:tcPr>
          <w:p w14:paraId="541D0AA7" w14:textId="774E0BCD"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1411E430" w14:textId="77777777" w:rsidTr="00360D1D">
        <w:trPr>
          <w:trHeight w:val="237"/>
        </w:trPr>
        <w:tc>
          <w:tcPr>
            <w:tcW w:w="988" w:type="dxa"/>
          </w:tcPr>
          <w:p w14:paraId="082F0874" w14:textId="7A906026" w:rsidR="00C73034" w:rsidRPr="00C870B8" w:rsidRDefault="00C73034" w:rsidP="00C73034">
            <w:pPr>
              <w:jc w:val="center"/>
              <w:rPr>
                <w:rFonts w:ascii="Times New Roman" w:hAnsi="Times New Roman" w:cs="Times New Roman"/>
              </w:rPr>
            </w:pPr>
            <w:r>
              <w:rPr>
                <w:rFonts w:ascii="Times New Roman" w:hAnsi="Times New Roman" w:cs="Times New Roman"/>
              </w:rPr>
              <w:t>3.17</w:t>
            </w:r>
          </w:p>
        </w:tc>
        <w:tc>
          <w:tcPr>
            <w:tcW w:w="7796" w:type="dxa"/>
          </w:tcPr>
          <w:p w14:paraId="0F640869" w14:textId="540B9513" w:rsidR="00C73034" w:rsidRPr="00C73034" w:rsidRDefault="00C73034" w:rsidP="00C73034">
            <w:pPr>
              <w:rPr>
                <w:rFonts w:cstheme="minorHAnsi"/>
                <w:b/>
                <w:bCs/>
                <w:color w:val="FF0000"/>
                <w:sz w:val="20"/>
                <w:szCs w:val="20"/>
              </w:rPr>
            </w:pPr>
            <w:r w:rsidRPr="00C73034">
              <w:rPr>
                <w:rFonts w:cstheme="minorHAnsi"/>
                <w:sz w:val="20"/>
                <w:szCs w:val="20"/>
              </w:rPr>
              <w:t xml:space="preserve">Konstrukcja układu wodno-pianowego powinna umożliwiać jego całkowite odwodnienie przy użyciu możliwie najmniejszej ilości zaworów.  </w:t>
            </w:r>
          </w:p>
        </w:tc>
        <w:tc>
          <w:tcPr>
            <w:tcW w:w="7136" w:type="dxa"/>
          </w:tcPr>
          <w:p w14:paraId="0BA35573" w14:textId="73CFFB6C"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4A8E3FC4" w14:textId="77777777" w:rsidTr="00360D1D">
        <w:tc>
          <w:tcPr>
            <w:tcW w:w="988" w:type="dxa"/>
          </w:tcPr>
          <w:p w14:paraId="5B266F29" w14:textId="35CCACC9" w:rsidR="00C73034" w:rsidRPr="00C870B8" w:rsidRDefault="00C73034" w:rsidP="00C73034">
            <w:pPr>
              <w:jc w:val="center"/>
              <w:rPr>
                <w:rFonts w:ascii="Times New Roman" w:hAnsi="Times New Roman" w:cs="Times New Roman"/>
              </w:rPr>
            </w:pPr>
            <w:r>
              <w:rPr>
                <w:rFonts w:ascii="Times New Roman" w:hAnsi="Times New Roman" w:cs="Times New Roman"/>
              </w:rPr>
              <w:t>3.18</w:t>
            </w:r>
          </w:p>
        </w:tc>
        <w:tc>
          <w:tcPr>
            <w:tcW w:w="7796" w:type="dxa"/>
          </w:tcPr>
          <w:p w14:paraId="6C8360B8" w14:textId="3BCB70EA" w:rsidR="00C73034" w:rsidRPr="00C73034" w:rsidRDefault="00C73034" w:rsidP="00C73034">
            <w:pPr>
              <w:rPr>
                <w:rFonts w:cstheme="minorHAnsi"/>
                <w:b/>
                <w:bCs/>
                <w:color w:val="FF0000"/>
                <w:sz w:val="20"/>
                <w:szCs w:val="20"/>
              </w:rPr>
            </w:pPr>
            <w:r w:rsidRPr="00C73034">
              <w:rPr>
                <w:rFonts w:cstheme="minorHAnsi"/>
                <w:sz w:val="20"/>
                <w:szCs w:val="20"/>
              </w:rPr>
              <w:t>Przedział autopompy musi być wyposażony w system ogrzewania skutecznie zabezpieczający układ wodno-pianowy przed  zamarzaniem.</w:t>
            </w:r>
          </w:p>
        </w:tc>
        <w:tc>
          <w:tcPr>
            <w:tcW w:w="7136" w:type="dxa"/>
          </w:tcPr>
          <w:p w14:paraId="0722511B" w14:textId="05C908FE"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68B5B637" w14:textId="77777777" w:rsidTr="00360D1D">
        <w:tc>
          <w:tcPr>
            <w:tcW w:w="988" w:type="dxa"/>
          </w:tcPr>
          <w:p w14:paraId="7332913B" w14:textId="57C1FC06" w:rsidR="00C73034" w:rsidRPr="00C870B8" w:rsidRDefault="00C73034" w:rsidP="00C73034">
            <w:pPr>
              <w:jc w:val="center"/>
              <w:rPr>
                <w:rFonts w:ascii="Times New Roman" w:hAnsi="Times New Roman" w:cs="Times New Roman"/>
              </w:rPr>
            </w:pPr>
            <w:r>
              <w:rPr>
                <w:rFonts w:ascii="Times New Roman" w:hAnsi="Times New Roman" w:cs="Times New Roman"/>
              </w:rPr>
              <w:t>3.19</w:t>
            </w:r>
          </w:p>
        </w:tc>
        <w:tc>
          <w:tcPr>
            <w:tcW w:w="7796" w:type="dxa"/>
          </w:tcPr>
          <w:p w14:paraId="75FA8442" w14:textId="7A5E09C0" w:rsidR="00C73034" w:rsidRPr="00C73034" w:rsidRDefault="00C73034" w:rsidP="00C73034">
            <w:pPr>
              <w:rPr>
                <w:rFonts w:cstheme="minorHAnsi"/>
                <w:b/>
                <w:bCs/>
                <w:color w:val="FF0000"/>
                <w:sz w:val="20"/>
                <w:szCs w:val="20"/>
              </w:rPr>
            </w:pPr>
            <w:r w:rsidRPr="00C73034">
              <w:rPr>
                <w:rFonts w:cstheme="minorHAnsi"/>
                <w:sz w:val="20"/>
                <w:szCs w:val="20"/>
              </w:rPr>
              <w:t>W przedziale autopompy włącznik i wyłącznik do uruchamiania silnika samochodu, oraz załączenia i wyłączenia autopompy. Uruchomienie silnika powinno być możliwe tylko dla neutralnego położenia dźwigni zmiany biegów.</w:t>
            </w:r>
          </w:p>
        </w:tc>
        <w:tc>
          <w:tcPr>
            <w:tcW w:w="7136" w:type="dxa"/>
          </w:tcPr>
          <w:p w14:paraId="26B0D3AF" w14:textId="7326581A"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39C30893" w14:textId="77777777" w:rsidTr="00360D1D">
        <w:tc>
          <w:tcPr>
            <w:tcW w:w="988" w:type="dxa"/>
          </w:tcPr>
          <w:p w14:paraId="1E1C4D6D" w14:textId="0A100DCA" w:rsidR="00C73034" w:rsidRPr="00C870B8" w:rsidRDefault="00C73034" w:rsidP="00C73034">
            <w:pPr>
              <w:jc w:val="center"/>
              <w:rPr>
                <w:rFonts w:ascii="Times New Roman" w:hAnsi="Times New Roman" w:cs="Times New Roman"/>
              </w:rPr>
            </w:pPr>
            <w:r>
              <w:rPr>
                <w:rFonts w:ascii="Times New Roman" w:hAnsi="Times New Roman" w:cs="Times New Roman"/>
              </w:rPr>
              <w:lastRenderedPageBreak/>
              <w:t>3.20</w:t>
            </w:r>
          </w:p>
        </w:tc>
        <w:tc>
          <w:tcPr>
            <w:tcW w:w="7796" w:type="dxa"/>
          </w:tcPr>
          <w:p w14:paraId="3ED30239" w14:textId="604C0801" w:rsidR="00C73034" w:rsidRPr="00C73034" w:rsidRDefault="00C73034" w:rsidP="00C73034">
            <w:pPr>
              <w:rPr>
                <w:rFonts w:cstheme="minorHAnsi"/>
                <w:b/>
                <w:bCs/>
                <w:color w:val="FF0000"/>
                <w:sz w:val="20"/>
                <w:szCs w:val="20"/>
              </w:rPr>
            </w:pPr>
            <w:r w:rsidRPr="00C73034">
              <w:rPr>
                <w:rFonts w:cstheme="minorHAnsi"/>
                <w:sz w:val="20"/>
                <w:szCs w:val="20"/>
              </w:rPr>
              <w:t xml:space="preserve">Na wlocie ssawnym autopompy musi być zamontowany element zabezpieczający przed przedostaniem się do pompy zanieczyszczeń stałych zarówno przy ssaniu ze zbiornika zewnętrznego jak i dla zbiornika własnego pojazdu, gwarantujący bezpieczną eksploatację autopompy.  </w:t>
            </w:r>
          </w:p>
        </w:tc>
        <w:tc>
          <w:tcPr>
            <w:tcW w:w="7136" w:type="dxa"/>
          </w:tcPr>
          <w:p w14:paraId="40092451" w14:textId="4ED083B7"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4C2FF8A5" w14:textId="77777777" w:rsidTr="00360D1D">
        <w:tc>
          <w:tcPr>
            <w:tcW w:w="988" w:type="dxa"/>
          </w:tcPr>
          <w:p w14:paraId="6E262C68" w14:textId="4895D288" w:rsidR="00C73034" w:rsidRPr="00C870B8" w:rsidRDefault="00C73034" w:rsidP="00C73034">
            <w:pPr>
              <w:jc w:val="center"/>
              <w:rPr>
                <w:rFonts w:ascii="Times New Roman" w:hAnsi="Times New Roman" w:cs="Times New Roman"/>
              </w:rPr>
            </w:pPr>
            <w:r>
              <w:rPr>
                <w:rFonts w:ascii="Times New Roman" w:hAnsi="Times New Roman" w:cs="Times New Roman"/>
              </w:rPr>
              <w:t>3.21</w:t>
            </w:r>
          </w:p>
        </w:tc>
        <w:tc>
          <w:tcPr>
            <w:tcW w:w="7796" w:type="dxa"/>
          </w:tcPr>
          <w:p w14:paraId="49828FCF" w14:textId="320BFE2E" w:rsidR="00C73034" w:rsidRPr="00C73034" w:rsidRDefault="00C73034" w:rsidP="00C73034">
            <w:pPr>
              <w:rPr>
                <w:rFonts w:cstheme="minorHAnsi"/>
                <w:b/>
                <w:bCs/>
                <w:color w:val="FF0000"/>
                <w:sz w:val="20"/>
                <w:szCs w:val="20"/>
              </w:rPr>
            </w:pPr>
            <w:r w:rsidRPr="00C73034">
              <w:rPr>
                <w:rFonts w:cstheme="minorHAnsi"/>
                <w:sz w:val="20"/>
                <w:szCs w:val="20"/>
              </w:rPr>
              <w:t>Zbiornik wody wykonany z materiałów kompozytowych o pojemności nominalnej min. 5 m</w:t>
            </w:r>
            <w:r w:rsidRPr="00C73034">
              <w:rPr>
                <w:rFonts w:cstheme="minorHAnsi"/>
                <w:sz w:val="20"/>
                <w:szCs w:val="20"/>
                <w:vertAlign w:val="superscript"/>
              </w:rPr>
              <w:t xml:space="preserve">3. </w:t>
            </w:r>
            <w:r w:rsidRPr="00C73034">
              <w:rPr>
                <w:rFonts w:cstheme="minorHAnsi"/>
                <w:sz w:val="20"/>
                <w:szCs w:val="20"/>
              </w:rPr>
              <w:t>Układ napełniania zbiornika z automatycznym zaworem odcinającym z możliwością ręcznego przesterowania zaworu odcinającego w celu dopełnienia zbiornika. Zbiornik wyposażony w urządzenie przelewowe, zabezpieczające przed uszkodzeniami podczas napełniania.</w:t>
            </w:r>
          </w:p>
        </w:tc>
        <w:tc>
          <w:tcPr>
            <w:tcW w:w="7136" w:type="dxa"/>
          </w:tcPr>
          <w:p w14:paraId="30D3E61F" w14:textId="018C8FFA"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378ECB30" w14:textId="77777777" w:rsidTr="00360D1D">
        <w:tc>
          <w:tcPr>
            <w:tcW w:w="988" w:type="dxa"/>
          </w:tcPr>
          <w:p w14:paraId="6762B36C" w14:textId="7E56303A" w:rsidR="00C73034" w:rsidRPr="00C870B8" w:rsidRDefault="00C73034" w:rsidP="00C73034">
            <w:pPr>
              <w:jc w:val="center"/>
              <w:rPr>
                <w:rFonts w:ascii="Times New Roman" w:hAnsi="Times New Roman" w:cs="Times New Roman"/>
              </w:rPr>
            </w:pPr>
            <w:r>
              <w:rPr>
                <w:rFonts w:ascii="Times New Roman" w:hAnsi="Times New Roman" w:cs="Times New Roman"/>
              </w:rPr>
              <w:t>3.22</w:t>
            </w:r>
          </w:p>
        </w:tc>
        <w:tc>
          <w:tcPr>
            <w:tcW w:w="7796" w:type="dxa"/>
          </w:tcPr>
          <w:p w14:paraId="508A1C23" w14:textId="59FFCE62" w:rsidR="00C73034" w:rsidRPr="00C73034" w:rsidRDefault="00C73034" w:rsidP="00C73034">
            <w:pPr>
              <w:rPr>
                <w:rFonts w:cstheme="minorHAnsi"/>
                <w:b/>
                <w:bCs/>
                <w:color w:val="FF0000"/>
                <w:sz w:val="20"/>
                <w:szCs w:val="20"/>
              </w:rPr>
            </w:pPr>
            <w:r w:rsidRPr="00C73034">
              <w:rPr>
                <w:rFonts w:cstheme="minorHAnsi"/>
                <w:sz w:val="20"/>
                <w:szCs w:val="20"/>
              </w:rPr>
              <w:t>Zbiornik na środek pianotwórczy o pojemności min. 10% pojemności zbiornika wody, odpornych na działanie środków pianotwórczych i modyfikatorów. Napełnianie zbiornika środkiem pianotwórczym, możliwe z poziomu terenu i z dachu pojazdu.</w:t>
            </w:r>
          </w:p>
        </w:tc>
        <w:tc>
          <w:tcPr>
            <w:tcW w:w="7136" w:type="dxa"/>
          </w:tcPr>
          <w:p w14:paraId="5D6645C0" w14:textId="19E4BC29"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1C49E30C" w14:textId="77777777" w:rsidTr="00360D1D">
        <w:tc>
          <w:tcPr>
            <w:tcW w:w="988" w:type="dxa"/>
          </w:tcPr>
          <w:p w14:paraId="7C15D49D" w14:textId="19A062E0" w:rsidR="00C73034" w:rsidRPr="00C870B8" w:rsidRDefault="00C73034" w:rsidP="00C73034">
            <w:pPr>
              <w:jc w:val="center"/>
              <w:rPr>
                <w:rFonts w:ascii="Times New Roman" w:hAnsi="Times New Roman" w:cs="Times New Roman"/>
              </w:rPr>
            </w:pPr>
            <w:r>
              <w:rPr>
                <w:rFonts w:ascii="Times New Roman" w:hAnsi="Times New Roman" w:cs="Times New Roman"/>
              </w:rPr>
              <w:t>3.23</w:t>
            </w:r>
          </w:p>
        </w:tc>
        <w:tc>
          <w:tcPr>
            <w:tcW w:w="7796" w:type="dxa"/>
          </w:tcPr>
          <w:p w14:paraId="34270CC7"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 xml:space="preserve">Pojazd wyposażony w instalację napełniania zbiornika wodą z hydrantu, wyposażoną w co najmniej dwie nasady W75  umieszczone po jednej z każdej strony nadwozia ,w zamykanym klapą lub żaluzją schowku bocznym z zaworami kulowymi. Nasady winny posiadać zabezpieczenia chroniące przed dostaniem się zanieczyszczeń stałych.   </w:t>
            </w:r>
          </w:p>
          <w:p w14:paraId="5921F074" w14:textId="77777777" w:rsidR="00C73034" w:rsidRPr="00C73034" w:rsidRDefault="00C73034" w:rsidP="00C73034">
            <w:pPr>
              <w:pStyle w:val="Tekstpodstawowy"/>
              <w:rPr>
                <w:rFonts w:asciiTheme="minorHAnsi" w:hAnsiTheme="minorHAnsi" w:cstheme="minorHAnsi"/>
                <w:iCs/>
                <w:sz w:val="20"/>
              </w:rPr>
            </w:pPr>
            <w:r w:rsidRPr="00C73034">
              <w:rPr>
                <w:rFonts w:asciiTheme="minorHAnsi" w:hAnsiTheme="minorHAnsi" w:cstheme="minorHAnsi"/>
                <w:iCs/>
                <w:sz w:val="20"/>
              </w:rPr>
              <w:t>Wszystkie nasady zewnętrzne, w zależności od ich przeznaczenia należy trwale oznaczyć odpowiednimi kolorami:</w:t>
            </w:r>
          </w:p>
          <w:p w14:paraId="06127AE5" w14:textId="77777777" w:rsidR="00C73034" w:rsidRPr="00C73034" w:rsidRDefault="00C73034" w:rsidP="00C73034">
            <w:pPr>
              <w:pStyle w:val="Tekstpodstawowy"/>
              <w:rPr>
                <w:rFonts w:asciiTheme="minorHAnsi" w:hAnsiTheme="minorHAnsi" w:cstheme="minorHAnsi"/>
                <w:iCs/>
                <w:sz w:val="20"/>
              </w:rPr>
            </w:pPr>
            <w:r w:rsidRPr="00C73034">
              <w:rPr>
                <w:rFonts w:asciiTheme="minorHAnsi" w:hAnsiTheme="minorHAnsi" w:cstheme="minorHAnsi"/>
                <w:iCs/>
                <w:sz w:val="20"/>
              </w:rPr>
              <w:t>-nasada wodna zasilająca kolor niebieski</w:t>
            </w:r>
          </w:p>
          <w:p w14:paraId="0E01541F" w14:textId="77777777" w:rsidR="00C73034" w:rsidRPr="00C73034" w:rsidRDefault="00C73034" w:rsidP="00C73034">
            <w:pPr>
              <w:pStyle w:val="Tekstpodstawowy"/>
              <w:rPr>
                <w:rFonts w:asciiTheme="minorHAnsi" w:hAnsiTheme="minorHAnsi" w:cstheme="minorHAnsi"/>
                <w:iCs/>
                <w:sz w:val="20"/>
              </w:rPr>
            </w:pPr>
            <w:r w:rsidRPr="00C73034">
              <w:rPr>
                <w:rFonts w:asciiTheme="minorHAnsi" w:hAnsiTheme="minorHAnsi" w:cstheme="minorHAnsi"/>
                <w:iCs/>
                <w:sz w:val="20"/>
              </w:rPr>
              <w:t>-nasada wodna tłoczna kolor czerwony</w:t>
            </w:r>
          </w:p>
          <w:p w14:paraId="6C8A859E" w14:textId="6404F430" w:rsidR="00C73034" w:rsidRPr="00C73034" w:rsidRDefault="00C73034" w:rsidP="00C73034">
            <w:pPr>
              <w:rPr>
                <w:rFonts w:cstheme="minorHAnsi"/>
                <w:b/>
                <w:bCs/>
                <w:color w:val="FF0000"/>
                <w:sz w:val="20"/>
                <w:szCs w:val="20"/>
              </w:rPr>
            </w:pPr>
            <w:r w:rsidRPr="00C73034">
              <w:rPr>
                <w:rFonts w:cstheme="minorHAnsi"/>
                <w:iCs/>
                <w:sz w:val="20"/>
                <w:szCs w:val="20"/>
              </w:rPr>
              <w:t>-nasada środka pianotwórczego kolor żółty</w:t>
            </w:r>
          </w:p>
        </w:tc>
        <w:tc>
          <w:tcPr>
            <w:tcW w:w="7136" w:type="dxa"/>
          </w:tcPr>
          <w:p w14:paraId="1934DE89" w14:textId="34FE0B65"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40B9BCFD" w14:textId="77777777" w:rsidTr="00360D1D">
        <w:tc>
          <w:tcPr>
            <w:tcW w:w="988" w:type="dxa"/>
          </w:tcPr>
          <w:p w14:paraId="5997FC74" w14:textId="47521155" w:rsidR="00C73034" w:rsidRPr="00C870B8" w:rsidRDefault="00C73034" w:rsidP="00C73034">
            <w:pPr>
              <w:jc w:val="center"/>
              <w:rPr>
                <w:rFonts w:ascii="Times New Roman" w:hAnsi="Times New Roman" w:cs="Times New Roman"/>
              </w:rPr>
            </w:pPr>
            <w:r>
              <w:rPr>
                <w:rFonts w:ascii="Times New Roman" w:hAnsi="Times New Roman" w:cs="Times New Roman"/>
              </w:rPr>
              <w:t>3.24</w:t>
            </w:r>
          </w:p>
        </w:tc>
        <w:tc>
          <w:tcPr>
            <w:tcW w:w="7796" w:type="dxa"/>
          </w:tcPr>
          <w:p w14:paraId="36BCD7B7" w14:textId="09B4B020" w:rsidR="00C73034" w:rsidRPr="00C73034" w:rsidRDefault="00C73034" w:rsidP="00C73034">
            <w:pPr>
              <w:rPr>
                <w:rFonts w:cstheme="minorHAnsi"/>
                <w:b/>
                <w:bCs/>
                <w:color w:val="FF0000"/>
                <w:sz w:val="20"/>
                <w:szCs w:val="20"/>
              </w:rPr>
            </w:pPr>
            <w:r w:rsidRPr="00C73034">
              <w:rPr>
                <w:rFonts w:cstheme="minorHAnsi"/>
                <w:sz w:val="20"/>
                <w:szCs w:val="20"/>
              </w:rPr>
              <w:t>Pojazd musi być wyposażony w co najmniej jedną wysokociśnieniową linię szybkiego natarcia o długości węża minimum 60 m na zwijadle, zakończoną prądownicą wodno-pianową z płynną regulację kąta rozproszenia strumienia wodnego, zawór zamknięcia/otwarcia przepływu wody. Linia szybkiego natarcia umożliwiająca podawanie wody bez względu na stopień rozwinięcia węża. Zwijadło wyposażone w regulowany hamulec bębna i korbę umożliwiającą zwijanie węża. Zwijadło  wyposażone w  napęd elektryczny i ręczny oraz w pneumatyczny system odwadniania, umożliwiający opróżnienie linii przy użyciu sprężonego powietrza.  Szybkie natarcie umiejscowione na poziomie dolnym, w prawym tylnym schowku. Narożnik kończący linie zabudowy po stronie szybkiego natarcia zabezpieczony przed wycieraniem kątownikiem ze stali nierdzewnej</w:t>
            </w:r>
            <w:r w:rsidRPr="00C73034">
              <w:rPr>
                <w:rFonts w:cstheme="minorHAnsi"/>
                <w:strike/>
                <w:sz w:val="20"/>
                <w:szCs w:val="20"/>
              </w:rPr>
              <w:t xml:space="preserve">.  </w:t>
            </w:r>
          </w:p>
        </w:tc>
        <w:tc>
          <w:tcPr>
            <w:tcW w:w="7136" w:type="dxa"/>
          </w:tcPr>
          <w:p w14:paraId="05AC5EB3" w14:textId="796EEBE7" w:rsidR="00C73034" w:rsidRPr="00C870B8" w:rsidRDefault="00C73034" w:rsidP="00C73034">
            <w:pPr>
              <w:jc w:val="center"/>
              <w:rPr>
                <w:rFonts w:ascii="Times New Roman" w:hAnsi="Times New Roman" w:cs="Times New Roman"/>
                <w:b/>
                <w:bCs/>
                <w:color w:val="FF0000"/>
                <w:sz w:val="28"/>
                <w:szCs w:val="28"/>
              </w:rPr>
            </w:pPr>
            <w:r w:rsidRPr="00BE54B3">
              <w:rPr>
                <w:rFonts w:cstheme="minorHAnsi"/>
                <w:kern w:val="20"/>
                <w:sz w:val="20"/>
                <w:szCs w:val="20"/>
              </w:rPr>
              <w:t>spełnia /nie spełnia*</w:t>
            </w:r>
          </w:p>
        </w:tc>
      </w:tr>
      <w:tr w:rsidR="00C73034" w:rsidRPr="00C870B8" w14:paraId="11D269C1" w14:textId="77777777" w:rsidTr="00360D1D">
        <w:tc>
          <w:tcPr>
            <w:tcW w:w="988" w:type="dxa"/>
          </w:tcPr>
          <w:p w14:paraId="09969133" w14:textId="29D89CBE" w:rsidR="00C73034" w:rsidRPr="00C870B8" w:rsidRDefault="00C73034" w:rsidP="00C73034">
            <w:pPr>
              <w:jc w:val="center"/>
              <w:rPr>
                <w:rFonts w:ascii="Times New Roman" w:hAnsi="Times New Roman" w:cs="Times New Roman"/>
              </w:rPr>
            </w:pPr>
            <w:r>
              <w:rPr>
                <w:rFonts w:ascii="Times New Roman" w:hAnsi="Times New Roman" w:cs="Times New Roman"/>
              </w:rPr>
              <w:t>3.25</w:t>
            </w:r>
          </w:p>
        </w:tc>
        <w:tc>
          <w:tcPr>
            <w:tcW w:w="7796" w:type="dxa"/>
          </w:tcPr>
          <w:p w14:paraId="3140FD61"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Działko wodno-pianowe DWP 16 o regulowanej wydajności min 800÷3200 l</w:t>
            </w:r>
            <w:r w:rsidRPr="00C73034">
              <w:rPr>
                <w:rFonts w:asciiTheme="minorHAnsi" w:hAnsiTheme="minorHAnsi" w:cstheme="minorHAnsi"/>
                <w:color w:val="auto"/>
                <w:position w:val="9"/>
                <w:sz w:val="20"/>
                <w:szCs w:val="20"/>
              </w:rPr>
              <w:t xml:space="preserve"> </w:t>
            </w:r>
            <w:r w:rsidRPr="00C73034">
              <w:rPr>
                <w:rFonts w:asciiTheme="minorHAnsi" w:hAnsiTheme="minorHAnsi" w:cstheme="minorHAnsi"/>
                <w:color w:val="auto"/>
                <w:sz w:val="20"/>
                <w:szCs w:val="20"/>
              </w:rPr>
              <w:t xml:space="preserve">/min, z nakładką do piany oraz z regulacją strumienia (zwarty, rozproszony) umieszczone na dachu zabudowy pojazdu. </w:t>
            </w:r>
          </w:p>
          <w:p w14:paraId="254543D6"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 xml:space="preserve">Działko wyposażone w elektrozawór ,zamontowany na linii wodnej do działka w ogrzewanym przedziale autopompy, </w:t>
            </w:r>
          </w:p>
          <w:p w14:paraId="1927D697" w14:textId="77777777" w:rsidR="00C73034" w:rsidRPr="00C73034" w:rsidRDefault="00C73034" w:rsidP="00C73034">
            <w:pPr>
              <w:rPr>
                <w:rFonts w:cstheme="minorHAnsi"/>
                <w:sz w:val="20"/>
                <w:szCs w:val="20"/>
              </w:rPr>
            </w:pPr>
            <w:r w:rsidRPr="00C73034">
              <w:rPr>
                <w:rFonts w:cstheme="minorHAnsi"/>
                <w:sz w:val="20"/>
                <w:szCs w:val="20"/>
              </w:rPr>
              <w:t>Zakres obrotu działka w płaszczyźnie pionowej - od kąta limitowanego obrysem pojazdu do min. 75°. Stanowisko obsługi działka oraz dojście do stanowiska musi posiadać oświetlenie nieoślepiające, bez wystających elementów, załączane ze stanowiska obsługi pompy.</w:t>
            </w:r>
          </w:p>
          <w:p w14:paraId="0A894316" w14:textId="77777777" w:rsidR="00C73034" w:rsidRPr="00C73034" w:rsidRDefault="00C73034" w:rsidP="00C73034">
            <w:pPr>
              <w:rPr>
                <w:rFonts w:cstheme="minorHAnsi"/>
                <w:b/>
                <w:bCs/>
                <w:color w:val="FF0000"/>
                <w:sz w:val="20"/>
                <w:szCs w:val="20"/>
              </w:rPr>
            </w:pPr>
          </w:p>
          <w:p w14:paraId="704D0A78" w14:textId="12E76A4A" w:rsidR="00C73034" w:rsidRPr="00C73034" w:rsidRDefault="00C73034" w:rsidP="00C73034">
            <w:pPr>
              <w:rPr>
                <w:rFonts w:cstheme="minorHAnsi"/>
                <w:b/>
                <w:bCs/>
                <w:color w:val="FF0000"/>
                <w:sz w:val="20"/>
                <w:szCs w:val="20"/>
              </w:rPr>
            </w:pPr>
            <w:r w:rsidRPr="00C73034">
              <w:rPr>
                <w:rFonts w:cstheme="minorHAnsi"/>
                <w:b/>
                <w:bCs/>
                <w:sz w:val="20"/>
                <w:szCs w:val="20"/>
              </w:rPr>
              <w:t xml:space="preserve">Działko zamontowane na szybkozłącze. </w:t>
            </w:r>
          </w:p>
        </w:tc>
        <w:tc>
          <w:tcPr>
            <w:tcW w:w="7136" w:type="dxa"/>
          </w:tcPr>
          <w:p w14:paraId="56979F98" w14:textId="104DEE32" w:rsidR="00C73034" w:rsidRPr="00C870B8" w:rsidRDefault="00C73034" w:rsidP="00C73034">
            <w:pPr>
              <w:jc w:val="center"/>
              <w:rPr>
                <w:rFonts w:ascii="Times New Roman" w:hAnsi="Times New Roman" w:cs="Times New Roman"/>
                <w:b/>
                <w:bCs/>
                <w:color w:val="FF0000"/>
                <w:sz w:val="28"/>
                <w:szCs w:val="28"/>
              </w:rPr>
            </w:pPr>
            <w:r w:rsidRPr="00692B95">
              <w:rPr>
                <w:rFonts w:cstheme="minorHAnsi"/>
                <w:kern w:val="20"/>
                <w:sz w:val="20"/>
                <w:szCs w:val="20"/>
              </w:rPr>
              <w:t>spełnia /nie spełnia*</w:t>
            </w:r>
          </w:p>
        </w:tc>
      </w:tr>
      <w:tr w:rsidR="00C73034" w:rsidRPr="00C870B8" w14:paraId="3C79F7FD" w14:textId="77777777" w:rsidTr="00360D1D">
        <w:tc>
          <w:tcPr>
            <w:tcW w:w="988" w:type="dxa"/>
          </w:tcPr>
          <w:p w14:paraId="502FDB4B" w14:textId="41395C65" w:rsidR="00C73034" w:rsidRPr="00C870B8" w:rsidRDefault="00C73034" w:rsidP="00C73034">
            <w:pPr>
              <w:jc w:val="center"/>
              <w:rPr>
                <w:rFonts w:ascii="Times New Roman" w:hAnsi="Times New Roman" w:cs="Times New Roman"/>
              </w:rPr>
            </w:pPr>
            <w:r w:rsidRPr="00C870B8">
              <w:rPr>
                <w:rFonts w:ascii="Times New Roman" w:hAnsi="Times New Roman" w:cs="Times New Roman"/>
              </w:rPr>
              <w:lastRenderedPageBreak/>
              <w:t>3.2</w:t>
            </w:r>
            <w:r>
              <w:rPr>
                <w:rFonts w:ascii="Times New Roman" w:hAnsi="Times New Roman" w:cs="Times New Roman"/>
              </w:rPr>
              <w:t>6</w:t>
            </w:r>
          </w:p>
        </w:tc>
        <w:tc>
          <w:tcPr>
            <w:tcW w:w="7796" w:type="dxa"/>
          </w:tcPr>
          <w:p w14:paraId="2DC2BED1"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 xml:space="preserve">Pojazd wyposażony w wysuwany pneumatycznie, obrotowy maszt oświetleniowy, zabudowany na stałe w pojeździe, z reflektorami LED o łącznej wielkości strumienia świetlnego min. 30 000 lm  zasilany z instalacji elektrycznej pojazdu napięciem  24V Wysokość min. 5 m od podłoża, na którym stoi pojazd do opraw czołowych reflektorów ustawionych poziomo, z możliwością sterowania reflektorami w pionie i w poziomie. Stopień ochrony masztu i reflektorów </w:t>
            </w:r>
          </w:p>
          <w:p w14:paraId="231F1299"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min. IP 55. Umiejscowienie masztu nie powinno kolidować z działkiem wodno-pianowym, oraz drabiną. Sygnalizacja podniesienia masztu w kabinie kierowcy na panelu kontrolnym, sygnalizacja informująca o wysunięciu masztu, z alarmem świetlnym oraz słownym „wysunięty maszt”.</w:t>
            </w:r>
          </w:p>
          <w:p w14:paraId="7A1933AC" w14:textId="77777777" w:rsidR="00C73034" w:rsidRPr="00C73034" w:rsidRDefault="00C73034" w:rsidP="00C73034">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Dodatkowo wymagane:</w:t>
            </w:r>
          </w:p>
          <w:p w14:paraId="33E04140" w14:textId="77777777" w:rsidR="00C73034" w:rsidRPr="00C73034" w:rsidRDefault="00C73034" w:rsidP="00C73034">
            <w:pPr>
              <w:pStyle w:val="Standard"/>
              <w:rPr>
                <w:rFonts w:asciiTheme="minorHAnsi" w:hAnsiTheme="minorHAnsi" w:cstheme="minorHAnsi"/>
                <w:sz w:val="20"/>
                <w:szCs w:val="20"/>
              </w:rPr>
            </w:pPr>
            <w:r w:rsidRPr="00C73034">
              <w:rPr>
                <w:rFonts w:asciiTheme="minorHAnsi" w:hAnsiTheme="minorHAnsi" w:cstheme="minorHAnsi"/>
                <w:sz w:val="20"/>
                <w:szCs w:val="20"/>
              </w:rPr>
              <w:t>- obrót i pochył reflektorów, o kąt co najmniej od 0º ÷ 170º - w obie strony</w:t>
            </w:r>
          </w:p>
          <w:p w14:paraId="3D340027" w14:textId="77777777" w:rsidR="00C73034" w:rsidRPr="00C73034" w:rsidRDefault="00C73034" w:rsidP="00C73034">
            <w:pPr>
              <w:pStyle w:val="Standard"/>
              <w:rPr>
                <w:rFonts w:asciiTheme="minorHAnsi" w:hAnsiTheme="minorHAnsi" w:cstheme="minorHAnsi"/>
                <w:sz w:val="20"/>
                <w:szCs w:val="20"/>
              </w:rPr>
            </w:pPr>
            <w:r w:rsidRPr="00C73034">
              <w:rPr>
                <w:rFonts w:asciiTheme="minorHAnsi" w:hAnsiTheme="minorHAnsi" w:cstheme="minorHAnsi"/>
                <w:sz w:val="20"/>
                <w:szCs w:val="20"/>
              </w:rPr>
              <w:t xml:space="preserve">- </w:t>
            </w:r>
            <w:r w:rsidRPr="00C73034">
              <w:rPr>
                <w:rFonts w:asciiTheme="minorHAnsi" w:hAnsiTheme="minorHAnsi" w:cstheme="minorHAnsi"/>
                <w:bCs/>
                <w:sz w:val="20"/>
                <w:szCs w:val="20"/>
              </w:rPr>
              <w:t>złożenie</w:t>
            </w:r>
            <w:r w:rsidRPr="00C73034">
              <w:rPr>
                <w:rFonts w:asciiTheme="minorHAnsi" w:hAnsiTheme="minorHAnsi" w:cstheme="minorHAnsi"/>
                <w:sz w:val="20"/>
                <w:szCs w:val="20"/>
              </w:rPr>
              <w:t xml:space="preserve"> masztu następuje, </w:t>
            </w:r>
            <w:r w:rsidRPr="00C73034">
              <w:rPr>
                <w:rFonts w:asciiTheme="minorHAnsi" w:hAnsiTheme="minorHAnsi" w:cstheme="minorHAnsi"/>
                <w:bCs/>
                <w:sz w:val="20"/>
                <w:szCs w:val="20"/>
              </w:rPr>
              <w:t>bez</w:t>
            </w:r>
            <w:r w:rsidRPr="00C73034">
              <w:rPr>
                <w:rFonts w:asciiTheme="minorHAnsi" w:hAnsiTheme="minorHAnsi" w:cstheme="minorHAnsi"/>
                <w:sz w:val="20"/>
                <w:szCs w:val="20"/>
              </w:rPr>
              <w:t xml:space="preserve"> konieczności </w:t>
            </w:r>
            <w:r w:rsidRPr="00C73034">
              <w:rPr>
                <w:rFonts w:asciiTheme="minorHAnsi" w:hAnsiTheme="minorHAnsi" w:cstheme="minorHAnsi"/>
                <w:bCs/>
                <w:sz w:val="20"/>
                <w:szCs w:val="20"/>
              </w:rPr>
              <w:t xml:space="preserve">ręcznego wspomagania </w:t>
            </w:r>
          </w:p>
          <w:p w14:paraId="0EF6B216" w14:textId="77777777" w:rsidR="00C73034" w:rsidRPr="00C73034" w:rsidRDefault="00C73034" w:rsidP="00C73034">
            <w:pPr>
              <w:pStyle w:val="Standard"/>
              <w:rPr>
                <w:rFonts w:asciiTheme="minorHAnsi" w:hAnsiTheme="minorHAnsi" w:cstheme="minorHAnsi"/>
                <w:sz w:val="20"/>
                <w:szCs w:val="20"/>
              </w:rPr>
            </w:pPr>
            <w:r w:rsidRPr="00C73034">
              <w:rPr>
                <w:rFonts w:asciiTheme="minorHAnsi" w:hAnsiTheme="minorHAnsi" w:cstheme="minorHAnsi"/>
                <w:sz w:val="20"/>
                <w:szCs w:val="20"/>
              </w:rPr>
              <w:t>- możliwość dowolnego zatrzymywania masztu podczas wysuwu  i sterowania  masztem na różnej wysokości wysuwu, w pozycji niepełnego wysunięcia podczas pracy.</w:t>
            </w:r>
          </w:p>
          <w:p w14:paraId="291AA845" w14:textId="77777777" w:rsidR="00C73034" w:rsidRPr="00C73034" w:rsidRDefault="00C73034" w:rsidP="00C73034">
            <w:pPr>
              <w:pStyle w:val="Standard"/>
              <w:rPr>
                <w:rFonts w:asciiTheme="minorHAnsi" w:hAnsiTheme="minorHAnsi" w:cstheme="minorHAnsi"/>
                <w:sz w:val="20"/>
                <w:szCs w:val="20"/>
              </w:rPr>
            </w:pPr>
            <w:r w:rsidRPr="00C73034">
              <w:rPr>
                <w:rFonts w:asciiTheme="minorHAnsi" w:hAnsiTheme="minorHAnsi" w:cstheme="minorHAnsi"/>
                <w:sz w:val="20"/>
                <w:szCs w:val="20"/>
              </w:rPr>
              <w:t>Każda lampa musi być doposażona w optykę dalekosiężną (zasięg min 100m) oraz szerokokątną .</w:t>
            </w:r>
          </w:p>
          <w:p w14:paraId="0C429221" w14:textId="08417D34" w:rsidR="00C73034" w:rsidRPr="00C73034" w:rsidRDefault="00C73034" w:rsidP="00C73034">
            <w:pPr>
              <w:pStyle w:val="Standard"/>
              <w:rPr>
                <w:rFonts w:asciiTheme="minorHAnsi" w:hAnsiTheme="minorHAnsi" w:cstheme="minorHAnsi"/>
                <w:sz w:val="20"/>
                <w:szCs w:val="20"/>
              </w:rPr>
            </w:pPr>
            <w:r w:rsidRPr="00C73034">
              <w:rPr>
                <w:rFonts w:asciiTheme="minorHAnsi" w:hAnsiTheme="minorHAnsi" w:cstheme="minorHAnsi"/>
                <w:sz w:val="20"/>
                <w:szCs w:val="20"/>
              </w:rPr>
              <w:t xml:space="preserve">Lampy w maszcie dodatkowo muszą posiadać optykę </w:t>
            </w:r>
            <w:proofErr w:type="spellStart"/>
            <w:r w:rsidRPr="00C73034">
              <w:rPr>
                <w:rFonts w:asciiTheme="minorHAnsi" w:hAnsiTheme="minorHAnsi" w:cstheme="minorHAnsi"/>
                <w:sz w:val="20"/>
                <w:szCs w:val="20"/>
              </w:rPr>
              <w:t>tzw</w:t>
            </w:r>
            <w:proofErr w:type="spellEnd"/>
            <w:r w:rsidRPr="00C73034">
              <w:rPr>
                <w:rFonts w:asciiTheme="minorHAnsi" w:hAnsiTheme="minorHAnsi" w:cstheme="minorHAnsi"/>
                <w:sz w:val="20"/>
                <w:szCs w:val="20"/>
              </w:rPr>
              <w:t>” doświetlającą  pod masztem” -doświetlającą dach ,przy rozłożonym maszcie.</w:t>
            </w:r>
          </w:p>
          <w:p w14:paraId="2F0295D8" w14:textId="77777777" w:rsidR="00C73034" w:rsidRPr="00C73034" w:rsidRDefault="00C73034" w:rsidP="00C73034">
            <w:pPr>
              <w:pStyle w:val="Standard"/>
              <w:rPr>
                <w:rFonts w:asciiTheme="minorHAnsi" w:hAnsiTheme="minorHAnsi" w:cstheme="minorHAnsi"/>
                <w:sz w:val="20"/>
                <w:szCs w:val="20"/>
              </w:rPr>
            </w:pPr>
            <w:r w:rsidRPr="00C73034">
              <w:rPr>
                <w:rFonts w:asciiTheme="minorHAnsi" w:hAnsiTheme="minorHAnsi" w:cstheme="minorHAnsi"/>
                <w:sz w:val="20"/>
                <w:szCs w:val="20"/>
              </w:rPr>
              <w:t>-wymagane przewodowe sterowanie masztem.</w:t>
            </w:r>
          </w:p>
          <w:p w14:paraId="6E7E8573" w14:textId="77777777" w:rsidR="00C73034" w:rsidRPr="00C73034" w:rsidRDefault="00C73034" w:rsidP="00C73034">
            <w:pPr>
              <w:rPr>
                <w:rFonts w:cstheme="minorHAnsi"/>
                <w:sz w:val="20"/>
                <w:szCs w:val="20"/>
              </w:rPr>
            </w:pPr>
            <w:r w:rsidRPr="00C73034">
              <w:rPr>
                <w:rFonts w:cstheme="minorHAnsi"/>
                <w:sz w:val="20"/>
                <w:szCs w:val="20"/>
              </w:rPr>
              <w:t>-wymagane także bezprzewodowe sterowaniem masztem-o zasięgu min.50m w terenie otwartym.</w:t>
            </w:r>
          </w:p>
          <w:p w14:paraId="15DA9CF8" w14:textId="77777777" w:rsidR="00C73034" w:rsidRPr="00C73034" w:rsidRDefault="00C73034" w:rsidP="00C73034">
            <w:pPr>
              <w:rPr>
                <w:rFonts w:cstheme="minorHAnsi"/>
                <w:sz w:val="20"/>
                <w:szCs w:val="20"/>
              </w:rPr>
            </w:pPr>
            <w:r w:rsidRPr="00C73034">
              <w:rPr>
                <w:rFonts w:cstheme="minorHAnsi"/>
                <w:sz w:val="20"/>
                <w:szCs w:val="20"/>
              </w:rPr>
              <w:t>- wymagane alternatywne zasilanie masztu z agregatu prądotwórczego 230V.</w:t>
            </w:r>
          </w:p>
          <w:p w14:paraId="56FC9F57" w14:textId="06C6E54D" w:rsidR="00C73034" w:rsidRPr="00C73034" w:rsidRDefault="00C73034" w:rsidP="00C73034">
            <w:pPr>
              <w:rPr>
                <w:rFonts w:cstheme="minorHAnsi"/>
                <w:b/>
                <w:bCs/>
                <w:color w:val="FF0000"/>
                <w:sz w:val="20"/>
                <w:szCs w:val="20"/>
              </w:rPr>
            </w:pPr>
          </w:p>
        </w:tc>
        <w:tc>
          <w:tcPr>
            <w:tcW w:w="7136" w:type="dxa"/>
          </w:tcPr>
          <w:p w14:paraId="3479B74E" w14:textId="5BD76B85" w:rsidR="00C73034" w:rsidRPr="00C870B8" w:rsidRDefault="00C73034" w:rsidP="00C73034">
            <w:pPr>
              <w:jc w:val="center"/>
              <w:rPr>
                <w:rFonts w:ascii="Times New Roman" w:hAnsi="Times New Roman" w:cs="Times New Roman"/>
                <w:b/>
                <w:bCs/>
                <w:color w:val="FF0000"/>
                <w:sz w:val="28"/>
                <w:szCs w:val="28"/>
              </w:rPr>
            </w:pPr>
            <w:r w:rsidRPr="00692B95">
              <w:rPr>
                <w:rFonts w:cstheme="minorHAnsi"/>
                <w:kern w:val="20"/>
                <w:sz w:val="20"/>
                <w:szCs w:val="20"/>
              </w:rPr>
              <w:t>spełnia /nie spełnia*</w:t>
            </w:r>
          </w:p>
        </w:tc>
      </w:tr>
      <w:tr w:rsidR="00C73034" w:rsidRPr="00C870B8" w14:paraId="168DE465" w14:textId="77777777" w:rsidTr="00360D1D">
        <w:tc>
          <w:tcPr>
            <w:tcW w:w="988" w:type="dxa"/>
          </w:tcPr>
          <w:p w14:paraId="7D93927D" w14:textId="73A55856" w:rsidR="00C73034" w:rsidRPr="00C870B8" w:rsidRDefault="00C73034" w:rsidP="00C73034">
            <w:pPr>
              <w:jc w:val="center"/>
              <w:rPr>
                <w:rFonts w:ascii="Times New Roman" w:hAnsi="Times New Roman" w:cs="Times New Roman"/>
              </w:rPr>
            </w:pPr>
            <w:r w:rsidRPr="00C870B8">
              <w:rPr>
                <w:rFonts w:ascii="Times New Roman" w:hAnsi="Times New Roman" w:cs="Times New Roman"/>
              </w:rPr>
              <w:t>3.2</w:t>
            </w:r>
            <w:r>
              <w:rPr>
                <w:rFonts w:ascii="Times New Roman" w:hAnsi="Times New Roman" w:cs="Times New Roman"/>
              </w:rPr>
              <w:t xml:space="preserve">8  </w:t>
            </w:r>
          </w:p>
        </w:tc>
        <w:tc>
          <w:tcPr>
            <w:tcW w:w="7796" w:type="dxa"/>
          </w:tcPr>
          <w:p w14:paraId="27B0FD2B" w14:textId="77777777" w:rsidR="00C73034" w:rsidRPr="00C73034" w:rsidRDefault="00C73034" w:rsidP="00C73034">
            <w:pPr>
              <w:pStyle w:val="Standard"/>
              <w:rPr>
                <w:rFonts w:asciiTheme="minorHAnsi" w:hAnsiTheme="minorHAnsi" w:cstheme="minorHAnsi"/>
                <w:sz w:val="20"/>
                <w:szCs w:val="20"/>
              </w:rPr>
            </w:pPr>
            <w:r w:rsidRPr="00C73034">
              <w:rPr>
                <w:rFonts w:asciiTheme="minorHAnsi" w:hAnsiTheme="minorHAnsi" w:cstheme="minorHAnsi"/>
                <w:sz w:val="20"/>
                <w:szCs w:val="20"/>
              </w:rPr>
              <w:t xml:space="preserve">Samochód należy wyposażyć w  : </w:t>
            </w:r>
          </w:p>
          <w:p w14:paraId="2502D0E0" w14:textId="77777777" w:rsidR="00C73034" w:rsidRPr="00C73034" w:rsidRDefault="00C73034" w:rsidP="00C73034">
            <w:pPr>
              <w:pStyle w:val="Standard"/>
              <w:rPr>
                <w:rFonts w:asciiTheme="minorHAnsi" w:hAnsiTheme="minorHAnsi" w:cstheme="minorHAnsi"/>
                <w:sz w:val="20"/>
                <w:szCs w:val="20"/>
              </w:rPr>
            </w:pPr>
          </w:p>
          <w:p w14:paraId="4BED1DE8" w14:textId="5BA2392A" w:rsidR="00C73034" w:rsidRPr="00C73034" w:rsidRDefault="00C73034" w:rsidP="00C73034">
            <w:pPr>
              <w:pStyle w:val="Tekstprzypisukocowego"/>
              <w:rPr>
                <w:rFonts w:asciiTheme="minorHAnsi" w:hAnsiTheme="minorHAnsi" w:cstheme="minorHAnsi"/>
              </w:rPr>
            </w:pPr>
            <w:r w:rsidRPr="00C73034">
              <w:rPr>
                <w:rFonts w:asciiTheme="minorHAnsi" w:hAnsiTheme="minorHAnsi" w:cstheme="minorHAnsi"/>
              </w:rPr>
              <w:t>-  montaż wyciągarki  elektrycznej o sile uciągu minimum – 8 ton z liną o długości min. 25m,  z hakiem, doświetlenie pracy wyciągarki,</w:t>
            </w:r>
          </w:p>
          <w:p w14:paraId="4CDFDAB0" w14:textId="7977D958" w:rsidR="00C73034" w:rsidRPr="004E1C32" w:rsidRDefault="00C73034" w:rsidP="004E1C32">
            <w:pPr>
              <w:pStyle w:val="Default"/>
              <w:rPr>
                <w:rFonts w:asciiTheme="minorHAnsi" w:hAnsiTheme="minorHAnsi" w:cstheme="minorHAnsi"/>
                <w:color w:val="auto"/>
                <w:sz w:val="20"/>
                <w:szCs w:val="20"/>
              </w:rPr>
            </w:pPr>
            <w:r w:rsidRPr="00C73034">
              <w:rPr>
                <w:rFonts w:asciiTheme="minorHAnsi" w:hAnsiTheme="minorHAnsi" w:cstheme="minorHAnsi"/>
                <w:color w:val="auto"/>
                <w:sz w:val="20"/>
                <w:szCs w:val="20"/>
              </w:rPr>
              <w:t xml:space="preserve">- Lampy </w:t>
            </w:r>
            <w:proofErr w:type="spellStart"/>
            <w:r w:rsidRPr="00C73034">
              <w:rPr>
                <w:rFonts w:asciiTheme="minorHAnsi" w:hAnsiTheme="minorHAnsi" w:cstheme="minorHAnsi"/>
                <w:color w:val="auto"/>
                <w:sz w:val="20"/>
                <w:szCs w:val="20"/>
              </w:rPr>
              <w:t>ledowe</w:t>
            </w:r>
            <w:proofErr w:type="spellEnd"/>
            <w:r w:rsidRPr="00C73034">
              <w:rPr>
                <w:rFonts w:asciiTheme="minorHAnsi" w:hAnsiTheme="minorHAnsi" w:cstheme="minorHAnsi"/>
                <w:color w:val="auto"/>
                <w:sz w:val="20"/>
                <w:szCs w:val="20"/>
              </w:rPr>
              <w:t xml:space="preserve"> </w:t>
            </w:r>
            <w:r w:rsidRPr="00C73034">
              <w:rPr>
                <w:rFonts w:asciiTheme="minorHAnsi" w:hAnsiTheme="minorHAnsi" w:cstheme="minorHAnsi"/>
                <w:bCs/>
                <w:color w:val="auto"/>
                <w:sz w:val="20"/>
                <w:szCs w:val="20"/>
              </w:rPr>
              <w:t>dalekosiężne,</w:t>
            </w:r>
            <w:r w:rsidRPr="00C73034">
              <w:rPr>
                <w:rFonts w:asciiTheme="minorHAnsi" w:hAnsiTheme="minorHAnsi" w:cstheme="minorHAnsi"/>
                <w:color w:val="auto"/>
                <w:sz w:val="20"/>
                <w:szCs w:val="20"/>
              </w:rPr>
              <w:t xml:space="preserve"> okrągłe-o średnicy, min Ø 180mm-4szt, zamontowane </w:t>
            </w:r>
            <w:r w:rsidRPr="00C73034">
              <w:rPr>
                <w:rFonts w:asciiTheme="minorHAnsi" w:hAnsiTheme="minorHAnsi" w:cstheme="minorHAnsi"/>
                <w:bCs/>
                <w:color w:val="auto"/>
                <w:sz w:val="20"/>
                <w:szCs w:val="20"/>
              </w:rPr>
              <w:t>na lekkim orurowaniu aluminiowym</w:t>
            </w:r>
            <w:r w:rsidRPr="00C73034">
              <w:rPr>
                <w:rFonts w:asciiTheme="minorHAnsi" w:hAnsiTheme="minorHAnsi" w:cstheme="minorHAnsi"/>
                <w:color w:val="auto"/>
                <w:sz w:val="20"/>
                <w:szCs w:val="20"/>
              </w:rPr>
              <w:t xml:space="preserve">  anodowanym,  profilowanym  wzdłużnie i kształtowo o długości min 2000mm i średnicy rury min. Ø60mm , mocowane  z przodu  pojazdu. </w:t>
            </w:r>
          </w:p>
          <w:p w14:paraId="13D8FD56" w14:textId="05DA040D" w:rsidR="00C73034" w:rsidRPr="00C73034" w:rsidRDefault="00C73034" w:rsidP="004E1C32">
            <w:pPr>
              <w:pStyle w:val="Default"/>
              <w:jc w:val="both"/>
              <w:rPr>
                <w:rFonts w:asciiTheme="minorHAnsi" w:hAnsiTheme="minorHAnsi" w:cstheme="minorHAnsi"/>
                <w:sz w:val="20"/>
                <w:szCs w:val="20"/>
              </w:rPr>
            </w:pPr>
            <w:r w:rsidRPr="00C73034">
              <w:rPr>
                <w:rFonts w:asciiTheme="minorHAnsi" w:hAnsiTheme="minorHAnsi" w:cstheme="minorHAnsi"/>
                <w:iCs/>
                <w:spacing w:val="-1"/>
                <w:sz w:val="20"/>
                <w:szCs w:val="20"/>
              </w:rPr>
              <w:t>- M</w:t>
            </w:r>
            <w:r w:rsidRPr="00C73034">
              <w:rPr>
                <w:rFonts w:asciiTheme="minorHAnsi" w:hAnsiTheme="minorHAnsi" w:cstheme="minorHAnsi"/>
                <w:sz w:val="20"/>
                <w:szCs w:val="20"/>
              </w:rPr>
              <w:t xml:space="preserve">oduł sanitarny, wysuwny zamontowany w tylnym lewym schowku bocznym -z wysuwną paletą na sprzęt sanitarny  z doprowadzoną wodą i urządzeniem do przedmuchu powietrza oraz  sprężonym powietrzem, z przewodem spiralnym z końcówką „pistoletową”, miejscem na podstawowe środki czystości , w schowku bocznym . </w:t>
            </w:r>
          </w:p>
          <w:p w14:paraId="72D0EB6F" w14:textId="17DA1C99" w:rsidR="00C73034" w:rsidRPr="004E1C32" w:rsidRDefault="00C73034" w:rsidP="004E1C32">
            <w:pPr>
              <w:pStyle w:val="Tekstprzypisukocowego"/>
              <w:tabs>
                <w:tab w:val="left" w:pos="175"/>
              </w:tabs>
              <w:rPr>
                <w:rFonts w:asciiTheme="minorHAnsi" w:hAnsiTheme="minorHAnsi" w:cstheme="minorHAnsi"/>
                <w:lang w:eastAsia="en-US"/>
              </w:rPr>
            </w:pPr>
            <w:r w:rsidRPr="00C73034">
              <w:rPr>
                <w:rFonts w:asciiTheme="minorHAnsi" w:hAnsiTheme="minorHAnsi" w:cstheme="minorHAnsi"/>
                <w:lang w:eastAsia="en-US"/>
              </w:rPr>
              <w:t>- Uchwyt na pachołki z tyłu nadwozia po lewej stronie u góry .</w:t>
            </w:r>
          </w:p>
          <w:p w14:paraId="525D3ED1" w14:textId="2587E410" w:rsidR="00C73034" w:rsidRPr="004E1C32" w:rsidRDefault="00C73034" w:rsidP="004E1C32">
            <w:pPr>
              <w:pStyle w:val="Tekstprzypisukocowego"/>
              <w:tabs>
                <w:tab w:val="left" w:pos="175"/>
              </w:tabs>
              <w:rPr>
                <w:rFonts w:asciiTheme="minorHAnsi" w:hAnsiTheme="minorHAnsi" w:cstheme="minorHAnsi"/>
                <w:lang w:eastAsia="en-US"/>
              </w:rPr>
            </w:pPr>
            <w:r w:rsidRPr="00C73034">
              <w:rPr>
                <w:rFonts w:asciiTheme="minorHAnsi" w:hAnsiTheme="minorHAnsi" w:cstheme="minorHAnsi"/>
                <w:lang w:eastAsia="en-US"/>
              </w:rPr>
              <w:t xml:space="preserve">- Antena </w:t>
            </w:r>
            <w:proofErr w:type="spellStart"/>
            <w:r w:rsidRPr="00C73034">
              <w:rPr>
                <w:rFonts w:asciiTheme="minorHAnsi" w:hAnsiTheme="minorHAnsi" w:cstheme="minorHAnsi"/>
                <w:lang w:eastAsia="en-US"/>
              </w:rPr>
              <w:t>helikalna-krótka</w:t>
            </w:r>
            <w:proofErr w:type="spellEnd"/>
            <w:r w:rsidRPr="00C73034">
              <w:rPr>
                <w:rFonts w:asciiTheme="minorHAnsi" w:hAnsiTheme="minorHAnsi" w:cstheme="minorHAnsi"/>
                <w:lang w:eastAsia="en-US"/>
              </w:rPr>
              <w:t xml:space="preserve"> </w:t>
            </w:r>
          </w:p>
          <w:p w14:paraId="54F1085F" w14:textId="6945026A" w:rsidR="00C73034" w:rsidRPr="00C73034" w:rsidRDefault="00C73034" w:rsidP="00C73034">
            <w:pPr>
              <w:pStyle w:val="Tekstprzypisukocowego"/>
              <w:tabs>
                <w:tab w:val="left" w:pos="175"/>
              </w:tabs>
              <w:rPr>
                <w:rFonts w:asciiTheme="minorHAnsi" w:hAnsiTheme="minorHAnsi" w:cstheme="minorHAnsi"/>
                <w:lang w:eastAsia="en-US"/>
              </w:rPr>
            </w:pPr>
            <w:r w:rsidRPr="00C73034">
              <w:rPr>
                <w:rFonts w:asciiTheme="minorHAnsi" w:hAnsiTheme="minorHAnsi" w:cstheme="minorHAnsi"/>
                <w:lang w:eastAsia="en-US"/>
              </w:rPr>
              <w:t>- Dodatkowa przetwornica  napięcia 230V o mocy ciągłej min. 1500 W  ( montaż w kabinie pojazdu).</w:t>
            </w:r>
          </w:p>
          <w:p w14:paraId="1F24B1A9" w14:textId="177A9D16" w:rsidR="00C73034" w:rsidRPr="00C73034" w:rsidRDefault="00C73034" w:rsidP="00C73034">
            <w:pPr>
              <w:pStyle w:val="Tekstprzypisukocowego"/>
              <w:tabs>
                <w:tab w:val="left" w:pos="175"/>
              </w:tabs>
              <w:rPr>
                <w:rFonts w:asciiTheme="minorHAnsi" w:hAnsiTheme="minorHAnsi" w:cstheme="minorHAnsi"/>
                <w:lang w:eastAsia="en-US"/>
              </w:rPr>
            </w:pPr>
            <w:r w:rsidRPr="00C73034">
              <w:rPr>
                <w:rFonts w:asciiTheme="minorHAnsi" w:hAnsiTheme="minorHAnsi" w:cstheme="minorHAnsi"/>
                <w:lang w:eastAsia="en-US"/>
              </w:rPr>
              <w:t xml:space="preserve"> - Dodatkowa przetwornica  napięcia 230V o mocy ciągłej min. 3000 W  ( montaż w zabudowie pojazdu).</w:t>
            </w:r>
          </w:p>
          <w:p w14:paraId="55B7532F" w14:textId="55E92324" w:rsidR="00C73034" w:rsidRPr="00C73034" w:rsidRDefault="00C73034" w:rsidP="00C73034">
            <w:pPr>
              <w:pStyle w:val="Tekstprzypisukocowego"/>
              <w:tabs>
                <w:tab w:val="left" w:pos="175"/>
              </w:tabs>
              <w:rPr>
                <w:rFonts w:asciiTheme="minorHAnsi" w:hAnsiTheme="minorHAnsi" w:cstheme="minorHAnsi"/>
                <w:lang w:eastAsia="en-US"/>
              </w:rPr>
            </w:pPr>
            <w:r w:rsidRPr="00C73034">
              <w:rPr>
                <w:rFonts w:asciiTheme="minorHAnsi" w:hAnsiTheme="minorHAnsi" w:cstheme="minorHAnsi"/>
                <w:lang w:eastAsia="en-US"/>
              </w:rPr>
              <w:lastRenderedPageBreak/>
              <w:t>- Montaż w zabudowie pojazdu dwóch zwijadeł podpiętych pod układ powietrza i wody.</w:t>
            </w:r>
          </w:p>
          <w:p w14:paraId="1335CBA2" w14:textId="6BF60739" w:rsidR="00C73034" w:rsidRPr="00C73034" w:rsidRDefault="00C73034" w:rsidP="00C73034">
            <w:pPr>
              <w:pStyle w:val="Tekstprzypisukocowego"/>
              <w:tabs>
                <w:tab w:val="left" w:pos="175"/>
              </w:tabs>
              <w:rPr>
                <w:rFonts w:asciiTheme="minorHAnsi" w:hAnsiTheme="minorHAnsi" w:cstheme="minorHAnsi"/>
                <w:lang w:eastAsia="en-US"/>
              </w:rPr>
            </w:pPr>
            <w:r w:rsidRPr="00C73034">
              <w:rPr>
                <w:rFonts w:asciiTheme="minorHAnsi" w:hAnsiTheme="minorHAnsi" w:cstheme="minorHAnsi"/>
                <w:lang w:eastAsia="en-US"/>
              </w:rPr>
              <w:t xml:space="preserve">- Montaż dodatkowych dwóch lusterek wstecznych przy drzwiach załogi </w:t>
            </w:r>
          </w:p>
          <w:p w14:paraId="34EAE6C2" w14:textId="34BFA939" w:rsidR="00C73034" w:rsidRPr="00B819EE" w:rsidRDefault="00C73034" w:rsidP="00C73034">
            <w:pPr>
              <w:pStyle w:val="Tekstprzypisukocowego"/>
              <w:tabs>
                <w:tab w:val="left" w:pos="175"/>
              </w:tabs>
              <w:rPr>
                <w:rFonts w:asciiTheme="minorHAnsi" w:hAnsiTheme="minorHAnsi" w:cstheme="minorHAnsi"/>
                <w:lang w:eastAsia="en-US"/>
              </w:rPr>
            </w:pPr>
            <w:r w:rsidRPr="00B819EE">
              <w:rPr>
                <w:rFonts w:asciiTheme="minorHAnsi" w:hAnsiTheme="minorHAnsi" w:cstheme="minorHAnsi"/>
                <w:lang w:eastAsia="en-US"/>
              </w:rPr>
              <w:t xml:space="preserve">- Montaż systemu wizyjnego 360 </w:t>
            </w:r>
            <w:r w:rsidRPr="00B819EE">
              <w:rPr>
                <w:rFonts w:asciiTheme="minorHAnsi" w:hAnsiTheme="minorHAnsi" w:cstheme="minorHAnsi"/>
                <w:vertAlign w:val="superscript"/>
                <w:lang w:eastAsia="en-US"/>
              </w:rPr>
              <w:t>o</w:t>
            </w:r>
            <w:r w:rsidRPr="00B819EE">
              <w:rPr>
                <w:rFonts w:asciiTheme="minorHAnsi" w:hAnsiTheme="minorHAnsi" w:cstheme="minorHAnsi"/>
                <w:lang w:eastAsia="en-US"/>
              </w:rPr>
              <w:t>. Zestaw  min. 4 kamer + TV min. 20 cali + 2  karty SD min. 256GB lub inny nośnik danych.</w:t>
            </w:r>
          </w:p>
          <w:p w14:paraId="2167CC35" w14:textId="332FA77D" w:rsidR="00C73034" w:rsidRPr="00C73034" w:rsidRDefault="00C73034" w:rsidP="00C73034">
            <w:pPr>
              <w:rPr>
                <w:rFonts w:cstheme="minorHAnsi"/>
                <w:b/>
                <w:bCs/>
                <w:color w:val="FF0000"/>
                <w:sz w:val="20"/>
                <w:szCs w:val="20"/>
              </w:rPr>
            </w:pPr>
          </w:p>
        </w:tc>
        <w:tc>
          <w:tcPr>
            <w:tcW w:w="7136" w:type="dxa"/>
          </w:tcPr>
          <w:p w14:paraId="2611DE67" w14:textId="51909B63" w:rsidR="00C73034" w:rsidRPr="00C870B8" w:rsidRDefault="00C73034" w:rsidP="00C73034">
            <w:pPr>
              <w:jc w:val="center"/>
              <w:rPr>
                <w:rFonts w:ascii="Times New Roman" w:hAnsi="Times New Roman" w:cs="Times New Roman"/>
                <w:b/>
                <w:bCs/>
                <w:color w:val="FF0000"/>
                <w:sz w:val="28"/>
                <w:szCs w:val="28"/>
              </w:rPr>
            </w:pPr>
            <w:r w:rsidRPr="00692B95">
              <w:rPr>
                <w:rFonts w:cstheme="minorHAnsi"/>
                <w:kern w:val="20"/>
                <w:sz w:val="20"/>
                <w:szCs w:val="20"/>
              </w:rPr>
              <w:lastRenderedPageBreak/>
              <w:t>spełnia /nie spełnia*</w:t>
            </w:r>
          </w:p>
        </w:tc>
      </w:tr>
      <w:tr w:rsidR="003848D3" w:rsidRPr="00C870B8" w14:paraId="0D482671" w14:textId="77777777" w:rsidTr="00BD4F60">
        <w:tc>
          <w:tcPr>
            <w:tcW w:w="988" w:type="dxa"/>
          </w:tcPr>
          <w:p w14:paraId="3B18443B" w14:textId="7A22FE6E" w:rsidR="003848D3" w:rsidRPr="00C870B8" w:rsidRDefault="003848D3" w:rsidP="003848D3">
            <w:pPr>
              <w:jc w:val="center"/>
              <w:rPr>
                <w:rFonts w:ascii="Times New Roman" w:hAnsi="Times New Roman" w:cs="Times New Roman"/>
              </w:rPr>
            </w:pPr>
            <w:r>
              <w:rPr>
                <w:rFonts w:ascii="Times New Roman" w:hAnsi="Times New Roman" w:cs="Times New Roman"/>
              </w:rPr>
              <w:t>3.29</w:t>
            </w:r>
          </w:p>
        </w:tc>
        <w:tc>
          <w:tcPr>
            <w:tcW w:w="7796" w:type="dxa"/>
            <w:vAlign w:val="center"/>
          </w:tcPr>
          <w:p w14:paraId="62C2E463" w14:textId="77777777" w:rsidR="003848D3" w:rsidRPr="00C73034" w:rsidRDefault="003848D3" w:rsidP="003848D3">
            <w:pPr>
              <w:rPr>
                <w:rFonts w:cstheme="minorHAnsi"/>
                <w:sz w:val="20"/>
                <w:szCs w:val="20"/>
              </w:rPr>
            </w:pPr>
            <w:r w:rsidRPr="00C73034">
              <w:rPr>
                <w:rFonts w:cstheme="minorHAnsi"/>
                <w:sz w:val="20"/>
                <w:szCs w:val="20"/>
              </w:rPr>
              <w:t>Pojazd wyposażony w tablet o niżej wymienionych minimalnych parametrach:</w:t>
            </w:r>
          </w:p>
          <w:p w14:paraId="69C08D05" w14:textId="77777777" w:rsidR="003848D3" w:rsidRPr="00C73034" w:rsidRDefault="003848D3" w:rsidP="003848D3">
            <w:pPr>
              <w:rPr>
                <w:rFonts w:cstheme="minorHAnsi"/>
                <w:sz w:val="20"/>
                <w:szCs w:val="20"/>
              </w:rPr>
            </w:pPr>
            <w:r w:rsidRPr="00C73034">
              <w:rPr>
                <w:rFonts w:cstheme="minorHAnsi"/>
                <w:sz w:val="20"/>
                <w:szCs w:val="20"/>
              </w:rPr>
              <w:t>1) przekątna ekranu min. 8”;</w:t>
            </w:r>
          </w:p>
          <w:p w14:paraId="1AEED79A" w14:textId="77777777" w:rsidR="003848D3" w:rsidRPr="00C73034" w:rsidRDefault="003848D3" w:rsidP="003848D3">
            <w:pPr>
              <w:rPr>
                <w:rFonts w:cstheme="minorHAnsi"/>
                <w:sz w:val="20"/>
                <w:szCs w:val="20"/>
              </w:rPr>
            </w:pPr>
            <w:r w:rsidRPr="00C73034">
              <w:rPr>
                <w:rFonts w:cstheme="minorHAnsi"/>
                <w:sz w:val="20"/>
                <w:szCs w:val="20"/>
              </w:rPr>
              <w:t>2) rodzaj wyświetlacza: TFT o rozdzielczości minimum 1920 x 1200 (WUXGA) i głębi kolorów 16M;</w:t>
            </w:r>
          </w:p>
          <w:p w14:paraId="57D2002B" w14:textId="77777777" w:rsidR="003848D3" w:rsidRPr="00C73034" w:rsidRDefault="003848D3" w:rsidP="003848D3">
            <w:pPr>
              <w:rPr>
                <w:rFonts w:cstheme="minorHAnsi"/>
                <w:sz w:val="20"/>
                <w:szCs w:val="20"/>
              </w:rPr>
            </w:pPr>
            <w:r w:rsidRPr="00C73034">
              <w:rPr>
                <w:rFonts w:cstheme="minorHAnsi"/>
                <w:sz w:val="20"/>
                <w:szCs w:val="20"/>
              </w:rPr>
              <w:t>3) procesor: minimum 8 rdzeniowy o taktowaniu minimum dla 4 rdzeni 2,4 GHz oraz dla kolejnych 4 rdzeni minimum 1,8 GHz;</w:t>
            </w:r>
          </w:p>
          <w:p w14:paraId="2E5D4791" w14:textId="77777777" w:rsidR="003848D3" w:rsidRPr="00C73034" w:rsidRDefault="003848D3" w:rsidP="003848D3">
            <w:pPr>
              <w:rPr>
                <w:rFonts w:cstheme="minorHAnsi"/>
                <w:sz w:val="20"/>
                <w:szCs w:val="20"/>
              </w:rPr>
            </w:pPr>
            <w:r w:rsidRPr="00C73034">
              <w:rPr>
                <w:rFonts w:cstheme="minorHAnsi"/>
                <w:sz w:val="20"/>
                <w:szCs w:val="20"/>
              </w:rPr>
              <w:t>4) pamięć RAM: minimum 6 GB;</w:t>
            </w:r>
          </w:p>
          <w:p w14:paraId="4B8F4643" w14:textId="77777777" w:rsidR="003848D3" w:rsidRPr="00C73034" w:rsidRDefault="003848D3" w:rsidP="003848D3">
            <w:pPr>
              <w:rPr>
                <w:rFonts w:cstheme="minorHAnsi"/>
                <w:sz w:val="20"/>
                <w:szCs w:val="20"/>
              </w:rPr>
            </w:pPr>
            <w:r w:rsidRPr="00C73034">
              <w:rPr>
                <w:rFonts w:cstheme="minorHAnsi"/>
                <w:sz w:val="20"/>
                <w:szCs w:val="20"/>
              </w:rPr>
              <w:t xml:space="preserve">5) pamięć wewnętrzna: minimum 128 GB, wbudowany slot obsługujący karty </w:t>
            </w:r>
            <w:proofErr w:type="spellStart"/>
            <w:r w:rsidRPr="00C73034">
              <w:rPr>
                <w:rFonts w:cstheme="minorHAnsi"/>
                <w:sz w:val="20"/>
                <w:szCs w:val="20"/>
              </w:rPr>
              <w:t>microSD</w:t>
            </w:r>
            <w:proofErr w:type="spellEnd"/>
            <w:r w:rsidRPr="00C73034">
              <w:rPr>
                <w:rFonts w:cstheme="minorHAnsi"/>
                <w:sz w:val="20"/>
                <w:szCs w:val="20"/>
              </w:rPr>
              <w:t xml:space="preserve"> o pojemności minimum 512 GB;</w:t>
            </w:r>
          </w:p>
          <w:p w14:paraId="52876835" w14:textId="77777777" w:rsidR="003848D3" w:rsidRPr="00C73034" w:rsidRDefault="003848D3" w:rsidP="003848D3">
            <w:pPr>
              <w:rPr>
                <w:rFonts w:cstheme="minorHAnsi"/>
                <w:sz w:val="20"/>
                <w:szCs w:val="20"/>
              </w:rPr>
            </w:pPr>
            <w:r w:rsidRPr="00C73034">
              <w:rPr>
                <w:rFonts w:cstheme="minorHAnsi"/>
                <w:sz w:val="20"/>
                <w:szCs w:val="20"/>
              </w:rPr>
              <w:t>6) oferowany system operacyjny w pełni kompatybilny z systemem wykorzystywanym przez Użytkownika, tj.: minimum Android 12 (najwyższa dostępna i aktualna wersja systemu) lub równoważny, o następujących minimalnych parametrach funkcjonalnych:</w:t>
            </w:r>
          </w:p>
          <w:p w14:paraId="2FB59A5D" w14:textId="77777777" w:rsidR="003848D3" w:rsidRPr="00C73034" w:rsidRDefault="003848D3" w:rsidP="003848D3">
            <w:pPr>
              <w:ind w:left="4" w:firstLine="284"/>
              <w:rPr>
                <w:rFonts w:cstheme="minorHAnsi"/>
                <w:sz w:val="20"/>
                <w:szCs w:val="20"/>
              </w:rPr>
            </w:pPr>
            <w:r w:rsidRPr="00C73034">
              <w:rPr>
                <w:rFonts w:cstheme="minorHAnsi"/>
                <w:sz w:val="20"/>
                <w:szCs w:val="20"/>
              </w:rPr>
              <w:t>a) system operacyjny musi zapewnić wielozadaniowość, wielowątkowość i możliwość zarządzania pamięcią,</w:t>
            </w:r>
          </w:p>
          <w:p w14:paraId="64EFA4D8" w14:textId="77777777" w:rsidR="003848D3" w:rsidRPr="00C73034" w:rsidRDefault="003848D3" w:rsidP="003848D3">
            <w:pPr>
              <w:ind w:left="4" w:firstLine="284"/>
              <w:rPr>
                <w:rFonts w:cstheme="minorHAnsi"/>
                <w:sz w:val="20"/>
                <w:szCs w:val="20"/>
              </w:rPr>
            </w:pPr>
            <w:r w:rsidRPr="00C73034">
              <w:rPr>
                <w:rFonts w:cstheme="minorHAnsi"/>
                <w:sz w:val="20"/>
                <w:szCs w:val="20"/>
              </w:rPr>
              <w:t>b) możliwość zmiany kolejności kafelków szybkich ustawień,</w:t>
            </w:r>
          </w:p>
          <w:p w14:paraId="5893E21C" w14:textId="77777777" w:rsidR="003848D3" w:rsidRPr="00C73034" w:rsidRDefault="003848D3" w:rsidP="003848D3">
            <w:pPr>
              <w:ind w:left="4" w:firstLine="284"/>
              <w:rPr>
                <w:rFonts w:cstheme="minorHAnsi"/>
                <w:sz w:val="20"/>
                <w:szCs w:val="20"/>
              </w:rPr>
            </w:pPr>
            <w:r w:rsidRPr="00C73034">
              <w:rPr>
                <w:rFonts w:cstheme="minorHAnsi"/>
                <w:sz w:val="20"/>
                <w:szCs w:val="20"/>
              </w:rPr>
              <w:t>c) możliwość bezpośredniej odpowiedzi na powiadomienie,</w:t>
            </w:r>
          </w:p>
          <w:p w14:paraId="3C563EBD" w14:textId="77777777" w:rsidR="003848D3" w:rsidRPr="00C73034" w:rsidRDefault="003848D3" w:rsidP="003848D3">
            <w:pPr>
              <w:ind w:left="4" w:firstLine="284"/>
              <w:rPr>
                <w:rFonts w:cstheme="minorHAnsi"/>
                <w:sz w:val="20"/>
                <w:szCs w:val="20"/>
              </w:rPr>
            </w:pPr>
            <w:r w:rsidRPr="00C73034">
              <w:rPr>
                <w:rFonts w:cstheme="minorHAnsi"/>
                <w:sz w:val="20"/>
                <w:szCs w:val="20"/>
              </w:rPr>
              <w:t>d) możliwość grupowania powiadomień,</w:t>
            </w:r>
          </w:p>
          <w:p w14:paraId="53B1A815" w14:textId="77777777" w:rsidR="003848D3" w:rsidRPr="00C73034" w:rsidRDefault="003848D3" w:rsidP="003848D3">
            <w:pPr>
              <w:ind w:left="4" w:firstLine="284"/>
              <w:rPr>
                <w:rFonts w:cstheme="minorHAnsi"/>
                <w:sz w:val="20"/>
                <w:szCs w:val="20"/>
              </w:rPr>
            </w:pPr>
            <w:r w:rsidRPr="00C73034">
              <w:rPr>
                <w:rFonts w:cstheme="minorHAnsi"/>
                <w:sz w:val="20"/>
                <w:szCs w:val="20"/>
              </w:rPr>
              <w:t>e) możliwość indywidulanego ustawienia ograniczenia ilości danych zużywanych przez urządzenie,</w:t>
            </w:r>
          </w:p>
          <w:p w14:paraId="618A1C25" w14:textId="77777777" w:rsidR="003848D3" w:rsidRPr="00C73034" w:rsidRDefault="003848D3" w:rsidP="003848D3">
            <w:pPr>
              <w:ind w:left="4" w:firstLine="284"/>
              <w:rPr>
                <w:rFonts w:cstheme="minorHAnsi"/>
                <w:sz w:val="20"/>
                <w:szCs w:val="20"/>
              </w:rPr>
            </w:pPr>
            <w:r w:rsidRPr="00C73034">
              <w:rPr>
                <w:rFonts w:cstheme="minorHAnsi"/>
                <w:sz w:val="20"/>
                <w:szCs w:val="20"/>
              </w:rPr>
              <w:t>f) personalizacja rozmiaru wyświetlacza,</w:t>
            </w:r>
          </w:p>
          <w:p w14:paraId="0A66B493" w14:textId="77777777" w:rsidR="003848D3" w:rsidRPr="00C73034" w:rsidRDefault="003848D3" w:rsidP="003848D3">
            <w:pPr>
              <w:ind w:left="4" w:firstLine="284"/>
              <w:rPr>
                <w:rFonts w:cstheme="minorHAnsi"/>
                <w:sz w:val="20"/>
                <w:szCs w:val="20"/>
              </w:rPr>
            </w:pPr>
            <w:r w:rsidRPr="00C73034">
              <w:rPr>
                <w:rFonts w:cstheme="minorHAnsi"/>
                <w:sz w:val="20"/>
                <w:szCs w:val="20"/>
              </w:rPr>
              <w:t>g) pobieranie aktualizacji w tle bez konieczności wyłączania urządzenia,</w:t>
            </w:r>
          </w:p>
          <w:p w14:paraId="212A2BEB" w14:textId="77777777" w:rsidR="003848D3" w:rsidRPr="00C73034" w:rsidRDefault="003848D3" w:rsidP="003848D3">
            <w:pPr>
              <w:ind w:left="4" w:firstLine="284"/>
              <w:rPr>
                <w:rFonts w:cstheme="minorHAnsi"/>
                <w:sz w:val="20"/>
                <w:szCs w:val="20"/>
              </w:rPr>
            </w:pPr>
            <w:r w:rsidRPr="00C73034">
              <w:rPr>
                <w:rFonts w:cstheme="minorHAnsi"/>
                <w:sz w:val="20"/>
                <w:szCs w:val="20"/>
              </w:rPr>
              <w:t>h) wbudowany menadżer pamięci,</w:t>
            </w:r>
          </w:p>
          <w:p w14:paraId="69E398E8" w14:textId="77777777" w:rsidR="003848D3" w:rsidRPr="00C73034" w:rsidRDefault="003848D3" w:rsidP="003848D3">
            <w:pPr>
              <w:ind w:left="4" w:firstLine="284"/>
              <w:rPr>
                <w:rFonts w:cstheme="minorHAnsi"/>
                <w:sz w:val="20"/>
                <w:szCs w:val="20"/>
              </w:rPr>
            </w:pPr>
            <w:r w:rsidRPr="00C73034">
              <w:rPr>
                <w:rFonts w:cstheme="minorHAnsi"/>
                <w:sz w:val="20"/>
                <w:szCs w:val="20"/>
              </w:rPr>
              <w:t>i) możliwość zapisywania danych w chmurze,</w:t>
            </w:r>
          </w:p>
          <w:p w14:paraId="5B6DE182" w14:textId="77777777" w:rsidR="003848D3" w:rsidRPr="00C73034" w:rsidRDefault="003848D3" w:rsidP="003848D3">
            <w:pPr>
              <w:ind w:left="4" w:firstLine="284"/>
              <w:rPr>
                <w:rFonts w:cstheme="minorHAnsi"/>
                <w:sz w:val="20"/>
                <w:szCs w:val="20"/>
              </w:rPr>
            </w:pPr>
            <w:r w:rsidRPr="00C73034">
              <w:rPr>
                <w:rFonts w:cstheme="minorHAnsi"/>
                <w:sz w:val="20"/>
                <w:szCs w:val="20"/>
              </w:rPr>
              <w:t>j) możliwość instalacji innych aplikacji z dedykowanego sklepu,</w:t>
            </w:r>
          </w:p>
          <w:p w14:paraId="21712147" w14:textId="77777777" w:rsidR="003848D3" w:rsidRPr="00C73034" w:rsidRDefault="003848D3" w:rsidP="003848D3">
            <w:pPr>
              <w:ind w:left="4" w:firstLine="284"/>
              <w:rPr>
                <w:rFonts w:cstheme="minorHAnsi"/>
                <w:sz w:val="20"/>
                <w:szCs w:val="20"/>
              </w:rPr>
            </w:pPr>
            <w:r w:rsidRPr="00C73034">
              <w:rPr>
                <w:rFonts w:cstheme="minorHAnsi"/>
                <w:sz w:val="20"/>
                <w:szCs w:val="20"/>
              </w:rPr>
              <w:t xml:space="preserve">k) możliwość łatwego uruchomienia i użytkowania platform m.in.: Microsoft </w:t>
            </w:r>
            <w:proofErr w:type="spellStart"/>
            <w:r w:rsidRPr="00C73034">
              <w:rPr>
                <w:rFonts w:cstheme="minorHAnsi"/>
                <w:sz w:val="20"/>
                <w:szCs w:val="20"/>
              </w:rPr>
              <w:t>Teams</w:t>
            </w:r>
            <w:proofErr w:type="spellEnd"/>
            <w:r w:rsidRPr="00C73034">
              <w:rPr>
                <w:rFonts w:cstheme="minorHAnsi"/>
                <w:sz w:val="20"/>
                <w:szCs w:val="20"/>
              </w:rPr>
              <w:t xml:space="preserve">, WhatsApp, </w:t>
            </w:r>
            <w:proofErr w:type="spellStart"/>
            <w:r w:rsidRPr="00C73034">
              <w:rPr>
                <w:rFonts w:cstheme="minorHAnsi"/>
                <w:sz w:val="20"/>
                <w:szCs w:val="20"/>
              </w:rPr>
              <w:t>Discord</w:t>
            </w:r>
            <w:proofErr w:type="spellEnd"/>
            <w:r w:rsidRPr="00C73034">
              <w:rPr>
                <w:rFonts w:cstheme="minorHAnsi"/>
                <w:sz w:val="20"/>
                <w:szCs w:val="20"/>
              </w:rPr>
              <w:t>, Zoom;</w:t>
            </w:r>
          </w:p>
          <w:p w14:paraId="0C166D99" w14:textId="47A2A415" w:rsidR="003848D3" w:rsidRPr="00C73034" w:rsidRDefault="003848D3" w:rsidP="003848D3">
            <w:pPr>
              <w:rPr>
                <w:rFonts w:cstheme="minorHAnsi"/>
                <w:sz w:val="20"/>
                <w:szCs w:val="20"/>
              </w:rPr>
            </w:pPr>
            <w:r w:rsidRPr="00C73034">
              <w:rPr>
                <w:rFonts w:cstheme="minorHAnsi"/>
                <w:sz w:val="20"/>
                <w:szCs w:val="20"/>
              </w:rPr>
              <w:t xml:space="preserve">7) aparat główny minimum 12 </w:t>
            </w:r>
            <w:proofErr w:type="spellStart"/>
            <w:r w:rsidRPr="00C73034">
              <w:rPr>
                <w:rFonts w:cstheme="minorHAnsi"/>
                <w:sz w:val="20"/>
                <w:szCs w:val="20"/>
              </w:rPr>
              <w:t>Mpix</w:t>
            </w:r>
            <w:proofErr w:type="spellEnd"/>
            <w:r w:rsidRPr="00C73034">
              <w:rPr>
                <w:rFonts w:cstheme="minorHAnsi"/>
                <w:sz w:val="20"/>
                <w:szCs w:val="20"/>
              </w:rPr>
              <w:t>;</w:t>
            </w:r>
          </w:p>
          <w:p w14:paraId="53774106" w14:textId="77777777" w:rsidR="003848D3" w:rsidRPr="00C73034" w:rsidRDefault="003848D3" w:rsidP="003848D3">
            <w:pPr>
              <w:rPr>
                <w:rFonts w:cstheme="minorHAnsi"/>
                <w:sz w:val="20"/>
                <w:szCs w:val="20"/>
              </w:rPr>
            </w:pPr>
            <w:r w:rsidRPr="00C73034">
              <w:rPr>
                <w:rFonts w:cstheme="minorHAnsi"/>
                <w:sz w:val="20"/>
                <w:szCs w:val="20"/>
              </w:rPr>
              <w:t>8) wbudowany moduł GPS z obsługą GLONASS, GALILEO i BEIDOU;</w:t>
            </w:r>
          </w:p>
          <w:p w14:paraId="21067719" w14:textId="77777777" w:rsidR="003848D3" w:rsidRPr="00C73034" w:rsidRDefault="003848D3" w:rsidP="003848D3">
            <w:pPr>
              <w:rPr>
                <w:rFonts w:cstheme="minorHAnsi"/>
                <w:sz w:val="20"/>
                <w:szCs w:val="20"/>
              </w:rPr>
            </w:pPr>
            <w:r w:rsidRPr="00C73034">
              <w:rPr>
                <w:rFonts w:cstheme="minorHAnsi"/>
                <w:sz w:val="20"/>
                <w:szCs w:val="20"/>
              </w:rPr>
              <w:t>9) wbudowany modem 5G LTE z obsługą kart SIM (wbudowany slot obsługujący kartę SIM), obsługa technologii NFC;</w:t>
            </w:r>
          </w:p>
          <w:p w14:paraId="1013AD7C" w14:textId="77777777" w:rsidR="003848D3" w:rsidRPr="00C73034" w:rsidRDefault="003848D3" w:rsidP="003848D3">
            <w:pPr>
              <w:rPr>
                <w:rFonts w:cstheme="minorHAnsi"/>
                <w:sz w:val="20"/>
                <w:szCs w:val="20"/>
              </w:rPr>
            </w:pPr>
            <w:r w:rsidRPr="00C73034">
              <w:rPr>
                <w:rFonts w:cstheme="minorHAnsi"/>
                <w:sz w:val="20"/>
                <w:szCs w:val="20"/>
              </w:rPr>
              <w:t>10) wbudowany moduł Bluetooth minimum w wersji v5.2;</w:t>
            </w:r>
          </w:p>
          <w:p w14:paraId="5DF338C0" w14:textId="77777777" w:rsidR="003848D3" w:rsidRPr="00C73034" w:rsidRDefault="003848D3" w:rsidP="003848D3">
            <w:pPr>
              <w:rPr>
                <w:rFonts w:cstheme="minorHAnsi"/>
                <w:sz w:val="20"/>
                <w:szCs w:val="20"/>
              </w:rPr>
            </w:pPr>
            <w:r w:rsidRPr="00C73034">
              <w:rPr>
                <w:rFonts w:cstheme="minorHAnsi"/>
                <w:sz w:val="20"/>
                <w:szCs w:val="20"/>
              </w:rPr>
              <w:t xml:space="preserve">11) akumulator o pojemności minimum 5000 </w:t>
            </w:r>
            <w:proofErr w:type="spellStart"/>
            <w:r w:rsidRPr="00C73034">
              <w:rPr>
                <w:rFonts w:cstheme="minorHAnsi"/>
                <w:sz w:val="20"/>
                <w:szCs w:val="20"/>
              </w:rPr>
              <w:t>mAh</w:t>
            </w:r>
            <w:proofErr w:type="spellEnd"/>
            <w:r w:rsidRPr="00C73034">
              <w:rPr>
                <w:rFonts w:cstheme="minorHAnsi"/>
                <w:sz w:val="20"/>
                <w:szCs w:val="20"/>
              </w:rPr>
              <w:t>;</w:t>
            </w:r>
          </w:p>
          <w:p w14:paraId="56D4FB42" w14:textId="77777777" w:rsidR="003848D3" w:rsidRPr="00C73034" w:rsidRDefault="003848D3" w:rsidP="003848D3">
            <w:pPr>
              <w:rPr>
                <w:rFonts w:cstheme="minorHAnsi"/>
                <w:sz w:val="20"/>
                <w:szCs w:val="20"/>
              </w:rPr>
            </w:pPr>
            <w:r w:rsidRPr="00C73034">
              <w:rPr>
                <w:rFonts w:cstheme="minorHAnsi"/>
                <w:sz w:val="20"/>
                <w:szCs w:val="20"/>
              </w:rPr>
              <w:t xml:space="preserve">12) wbudowany moduł </w:t>
            </w:r>
            <w:proofErr w:type="spellStart"/>
            <w:r w:rsidRPr="00C73034">
              <w:rPr>
                <w:rFonts w:cstheme="minorHAnsi"/>
                <w:sz w:val="20"/>
                <w:szCs w:val="20"/>
              </w:rPr>
              <w:t>WiFi</w:t>
            </w:r>
            <w:proofErr w:type="spellEnd"/>
            <w:r w:rsidRPr="00C73034">
              <w:rPr>
                <w:rFonts w:cstheme="minorHAnsi"/>
                <w:sz w:val="20"/>
                <w:szCs w:val="20"/>
              </w:rPr>
              <w:t xml:space="preserve"> obsługujący standard minimum 802.11 a/b/g/n/</w:t>
            </w:r>
            <w:proofErr w:type="spellStart"/>
            <w:r w:rsidRPr="00C73034">
              <w:rPr>
                <w:rFonts w:cstheme="minorHAnsi"/>
                <w:sz w:val="20"/>
                <w:szCs w:val="20"/>
              </w:rPr>
              <w:t>ac</w:t>
            </w:r>
            <w:proofErr w:type="spellEnd"/>
            <w:r w:rsidRPr="00C73034">
              <w:rPr>
                <w:rFonts w:cstheme="minorHAnsi"/>
                <w:sz w:val="20"/>
                <w:szCs w:val="20"/>
              </w:rPr>
              <w:t>/</w:t>
            </w:r>
            <w:proofErr w:type="spellStart"/>
            <w:r w:rsidRPr="00C73034">
              <w:rPr>
                <w:rFonts w:cstheme="minorHAnsi"/>
                <w:sz w:val="20"/>
                <w:szCs w:val="20"/>
              </w:rPr>
              <w:t>ax</w:t>
            </w:r>
            <w:proofErr w:type="spellEnd"/>
            <w:r w:rsidRPr="00C73034">
              <w:rPr>
                <w:rFonts w:cstheme="minorHAnsi"/>
                <w:sz w:val="20"/>
                <w:szCs w:val="20"/>
              </w:rPr>
              <w:t>;</w:t>
            </w:r>
          </w:p>
          <w:p w14:paraId="43B80731" w14:textId="77777777" w:rsidR="003848D3" w:rsidRPr="00C73034" w:rsidRDefault="003848D3" w:rsidP="003848D3">
            <w:pPr>
              <w:rPr>
                <w:rFonts w:cstheme="minorHAnsi"/>
                <w:sz w:val="20"/>
                <w:szCs w:val="20"/>
              </w:rPr>
            </w:pPr>
            <w:r w:rsidRPr="00C73034">
              <w:rPr>
                <w:rFonts w:cstheme="minorHAnsi"/>
                <w:sz w:val="20"/>
                <w:szCs w:val="20"/>
              </w:rPr>
              <w:t>13) dostarczony rysik w komplecie z tabletem;</w:t>
            </w:r>
          </w:p>
          <w:p w14:paraId="05F8B214" w14:textId="77777777" w:rsidR="003848D3" w:rsidRPr="00C73034" w:rsidRDefault="003848D3" w:rsidP="003848D3">
            <w:pPr>
              <w:rPr>
                <w:rFonts w:cstheme="minorHAnsi"/>
                <w:sz w:val="20"/>
                <w:szCs w:val="20"/>
              </w:rPr>
            </w:pPr>
            <w:r w:rsidRPr="00C73034">
              <w:rPr>
                <w:rFonts w:cstheme="minorHAnsi"/>
                <w:sz w:val="20"/>
                <w:szCs w:val="20"/>
              </w:rPr>
              <w:t>14) wbudowany mikrofon i głośnik;</w:t>
            </w:r>
          </w:p>
          <w:p w14:paraId="30D4637C" w14:textId="77777777" w:rsidR="003848D3" w:rsidRPr="00C73034" w:rsidRDefault="003848D3" w:rsidP="003848D3">
            <w:pPr>
              <w:rPr>
                <w:rFonts w:cstheme="minorHAnsi"/>
                <w:sz w:val="20"/>
                <w:szCs w:val="20"/>
              </w:rPr>
            </w:pPr>
            <w:r w:rsidRPr="00C73034">
              <w:rPr>
                <w:rFonts w:cstheme="minorHAnsi"/>
                <w:sz w:val="20"/>
                <w:szCs w:val="20"/>
              </w:rPr>
              <w:lastRenderedPageBreak/>
              <w:t>15) porty: USB min. 3.2 Generacji 1 Typ C, dedykowany wbudowany port do obsługi stacji dokującej;</w:t>
            </w:r>
          </w:p>
          <w:p w14:paraId="5EF96B0E" w14:textId="77777777" w:rsidR="003848D3" w:rsidRPr="00C73034" w:rsidRDefault="003848D3" w:rsidP="003848D3">
            <w:pPr>
              <w:rPr>
                <w:rFonts w:cstheme="minorHAnsi"/>
                <w:sz w:val="20"/>
                <w:szCs w:val="20"/>
              </w:rPr>
            </w:pPr>
            <w:r w:rsidRPr="00C73034">
              <w:rPr>
                <w:rFonts w:cstheme="minorHAnsi"/>
                <w:sz w:val="20"/>
                <w:szCs w:val="20"/>
              </w:rPr>
              <w:t>16) czujniki: akcelerometr, czujnik światła, żyroskop;</w:t>
            </w:r>
          </w:p>
          <w:p w14:paraId="218CDE37" w14:textId="77777777" w:rsidR="003848D3" w:rsidRPr="00C73034" w:rsidRDefault="003848D3" w:rsidP="003848D3">
            <w:pPr>
              <w:rPr>
                <w:rFonts w:cstheme="minorHAnsi"/>
                <w:sz w:val="20"/>
                <w:szCs w:val="20"/>
              </w:rPr>
            </w:pPr>
            <w:r w:rsidRPr="00C73034">
              <w:rPr>
                <w:rFonts w:cstheme="minorHAnsi"/>
                <w:sz w:val="20"/>
                <w:szCs w:val="20"/>
              </w:rPr>
              <w:t>17) tablet w obudowie zapewniającej standard minimum IP67;</w:t>
            </w:r>
          </w:p>
          <w:p w14:paraId="3435AD90" w14:textId="77777777" w:rsidR="003848D3" w:rsidRPr="00C73034" w:rsidRDefault="003848D3" w:rsidP="003848D3">
            <w:pPr>
              <w:rPr>
                <w:rFonts w:cstheme="minorHAnsi"/>
                <w:sz w:val="20"/>
                <w:szCs w:val="20"/>
              </w:rPr>
            </w:pPr>
            <w:r w:rsidRPr="00C73034">
              <w:rPr>
                <w:rFonts w:cstheme="minorHAnsi"/>
                <w:sz w:val="20"/>
                <w:szCs w:val="20"/>
              </w:rPr>
              <w:t>18) tablet z dodatkową obudową/etui lub w obudowie wzmocnionej, zgodnej ze standardem MIL-STD-810H;</w:t>
            </w:r>
          </w:p>
          <w:p w14:paraId="0A502F07" w14:textId="77777777" w:rsidR="003848D3" w:rsidRPr="00C73034" w:rsidRDefault="003848D3" w:rsidP="003848D3">
            <w:pPr>
              <w:rPr>
                <w:rFonts w:cstheme="minorHAnsi"/>
                <w:sz w:val="20"/>
                <w:szCs w:val="20"/>
              </w:rPr>
            </w:pPr>
            <w:r w:rsidRPr="00C73034">
              <w:rPr>
                <w:rFonts w:cstheme="minorHAnsi"/>
                <w:sz w:val="20"/>
                <w:szCs w:val="20"/>
              </w:rPr>
              <w:t>19) ładowarka sieciowa do tabletu.</w:t>
            </w:r>
          </w:p>
          <w:p w14:paraId="4128DE7C" w14:textId="77777777" w:rsidR="003848D3" w:rsidRPr="00C73034" w:rsidRDefault="003848D3" w:rsidP="003848D3">
            <w:pPr>
              <w:jc w:val="both"/>
              <w:rPr>
                <w:rFonts w:cstheme="minorHAnsi"/>
                <w:sz w:val="20"/>
                <w:szCs w:val="20"/>
              </w:rPr>
            </w:pPr>
            <w:r w:rsidRPr="00C73034">
              <w:rPr>
                <w:rFonts w:cstheme="minorHAnsi"/>
                <w:sz w:val="20"/>
                <w:szCs w:val="20"/>
              </w:rPr>
              <w:t>Wykonawca zainstaluje stację dokującą dla tabletu w kabinie pojazdu. Stacja dokująca: dedykowana, zbudowana z wytrzymałych odpornych na uderzenia materiałów, umożliwiająca podłączenie tabletu poprzez specjalny port w celu ciągłego ładowania urządzenia lub przez między innymi gniazdo zapalniczki, stacja dokująca zainstalowana na stałe w pojeździe.</w:t>
            </w:r>
          </w:p>
          <w:p w14:paraId="57EC04B3" w14:textId="77777777" w:rsidR="003848D3" w:rsidRPr="00C73034" w:rsidRDefault="003848D3" w:rsidP="003848D3">
            <w:pPr>
              <w:rPr>
                <w:rFonts w:cstheme="minorHAnsi"/>
                <w:sz w:val="20"/>
                <w:szCs w:val="20"/>
              </w:rPr>
            </w:pPr>
          </w:p>
          <w:p w14:paraId="2CFE5936" w14:textId="147D3613" w:rsidR="003848D3" w:rsidRPr="00C73034" w:rsidRDefault="003848D3" w:rsidP="003848D3">
            <w:pPr>
              <w:pStyle w:val="Standard"/>
              <w:rPr>
                <w:rFonts w:asciiTheme="minorHAnsi" w:hAnsiTheme="minorHAnsi" w:cstheme="minorHAnsi"/>
                <w:sz w:val="20"/>
                <w:szCs w:val="20"/>
              </w:rPr>
            </w:pPr>
            <w:r w:rsidRPr="00C73034">
              <w:rPr>
                <w:rFonts w:asciiTheme="minorHAnsi" w:hAnsiTheme="minorHAnsi" w:cstheme="minorHAnsi"/>
                <w:b/>
                <w:sz w:val="20"/>
                <w:szCs w:val="20"/>
              </w:rPr>
              <w:t>Miejsce montażu do uzgodnienia z Zamawiającym w trakcie realizacji zamówienia.</w:t>
            </w:r>
          </w:p>
        </w:tc>
        <w:tc>
          <w:tcPr>
            <w:tcW w:w="7136" w:type="dxa"/>
          </w:tcPr>
          <w:p w14:paraId="0031645B" w14:textId="77777777" w:rsidR="003848D3" w:rsidRDefault="00C73034" w:rsidP="003848D3">
            <w:pPr>
              <w:jc w:val="center"/>
              <w:rPr>
                <w:rFonts w:cstheme="minorHAnsi"/>
                <w:kern w:val="20"/>
                <w:sz w:val="20"/>
                <w:szCs w:val="20"/>
              </w:rPr>
            </w:pPr>
            <w:r w:rsidRPr="00323933">
              <w:rPr>
                <w:rFonts w:cstheme="minorHAnsi"/>
                <w:kern w:val="20"/>
                <w:sz w:val="20"/>
                <w:szCs w:val="20"/>
              </w:rPr>
              <w:lastRenderedPageBreak/>
              <w:t>spełnia /nie spełnia*</w:t>
            </w:r>
          </w:p>
          <w:p w14:paraId="34B134ED" w14:textId="50123353" w:rsidR="00A45EAA" w:rsidRPr="00C870B8" w:rsidRDefault="00A45EAA" w:rsidP="003848D3">
            <w:pPr>
              <w:jc w:val="center"/>
              <w:rPr>
                <w:rFonts w:ascii="Times New Roman" w:hAnsi="Times New Roman" w:cs="Times New Roman"/>
                <w:b/>
                <w:bCs/>
                <w:color w:val="FF0000"/>
                <w:sz w:val="28"/>
                <w:szCs w:val="28"/>
              </w:rPr>
            </w:pPr>
            <w:r>
              <w:rPr>
                <w:rFonts w:cstheme="minorHAnsi"/>
                <w:kern w:val="20"/>
                <w:sz w:val="20"/>
                <w:szCs w:val="20"/>
              </w:rPr>
              <w:t>Marka/ model…………**</w:t>
            </w:r>
          </w:p>
        </w:tc>
      </w:tr>
      <w:tr w:rsidR="003848D3" w:rsidRPr="00C870B8" w14:paraId="3E81C43F" w14:textId="77777777" w:rsidTr="00360D1D">
        <w:tc>
          <w:tcPr>
            <w:tcW w:w="988" w:type="dxa"/>
            <w:shd w:val="clear" w:color="auto" w:fill="B4C6E7" w:themeFill="accent1" w:themeFillTint="66"/>
          </w:tcPr>
          <w:p w14:paraId="596707AC" w14:textId="0F1B28F1" w:rsidR="003848D3" w:rsidRPr="00C870B8" w:rsidRDefault="003848D3" w:rsidP="003848D3">
            <w:pPr>
              <w:jc w:val="center"/>
              <w:rPr>
                <w:rFonts w:ascii="Times New Roman" w:hAnsi="Times New Roman" w:cs="Times New Roman"/>
                <w:b/>
                <w:bCs/>
              </w:rPr>
            </w:pPr>
            <w:r w:rsidRPr="00C870B8">
              <w:rPr>
                <w:rFonts w:ascii="Times New Roman" w:hAnsi="Times New Roman" w:cs="Times New Roman"/>
                <w:b/>
                <w:bCs/>
              </w:rPr>
              <w:t>4</w:t>
            </w:r>
          </w:p>
        </w:tc>
        <w:tc>
          <w:tcPr>
            <w:tcW w:w="7796" w:type="dxa"/>
            <w:shd w:val="clear" w:color="auto" w:fill="B4C6E7" w:themeFill="accent1" w:themeFillTint="66"/>
          </w:tcPr>
          <w:p w14:paraId="609E2F4B" w14:textId="38B1912C" w:rsidR="003848D3" w:rsidRPr="00C73034" w:rsidRDefault="003848D3" w:rsidP="003848D3">
            <w:pPr>
              <w:jc w:val="center"/>
              <w:rPr>
                <w:rFonts w:cstheme="minorHAnsi"/>
                <w:b/>
                <w:bCs/>
                <w:color w:val="FF0000"/>
                <w:sz w:val="20"/>
                <w:szCs w:val="20"/>
              </w:rPr>
            </w:pPr>
            <w:r w:rsidRPr="00C73034">
              <w:rPr>
                <w:rFonts w:cstheme="minorHAnsi"/>
                <w:b/>
                <w:bCs/>
                <w:sz w:val="20"/>
                <w:szCs w:val="20"/>
              </w:rPr>
              <w:t>Wyposażenie ratownicze dostarczone przez Wykonawcę wraz z pojazdem</w:t>
            </w:r>
          </w:p>
        </w:tc>
        <w:tc>
          <w:tcPr>
            <w:tcW w:w="7136" w:type="dxa"/>
            <w:shd w:val="clear" w:color="auto" w:fill="B4C6E7" w:themeFill="accent1" w:themeFillTint="66"/>
          </w:tcPr>
          <w:p w14:paraId="2F8939F9" w14:textId="06DD9BA7" w:rsidR="003848D3" w:rsidRPr="00C870B8" w:rsidRDefault="003848D3" w:rsidP="003848D3">
            <w:pPr>
              <w:jc w:val="center"/>
              <w:rPr>
                <w:rFonts w:ascii="Times New Roman" w:hAnsi="Times New Roman" w:cs="Times New Roman"/>
                <w:b/>
                <w:bCs/>
                <w:color w:val="FF0000"/>
                <w:sz w:val="28"/>
                <w:szCs w:val="28"/>
              </w:rPr>
            </w:pPr>
          </w:p>
        </w:tc>
      </w:tr>
      <w:tr w:rsidR="003848D3" w:rsidRPr="00C870B8" w14:paraId="3FE37B8A" w14:textId="77777777" w:rsidTr="00360D1D">
        <w:tc>
          <w:tcPr>
            <w:tcW w:w="988" w:type="dxa"/>
          </w:tcPr>
          <w:p w14:paraId="135286F9" w14:textId="3956A28B" w:rsidR="003848D3" w:rsidRPr="00C870B8" w:rsidRDefault="003848D3" w:rsidP="003848D3">
            <w:pPr>
              <w:jc w:val="center"/>
              <w:rPr>
                <w:rFonts w:ascii="Times New Roman" w:hAnsi="Times New Roman" w:cs="Times New Roman"/>
              </w:rPr>
            </w:pPr>
            <w:r w:rsidRPr="00C870B8">
              <w:rPr>
                <w:rFonts w:ascii="Times New Roman" w:hAnsi="Times New Roman" w:cs="Times New Roman"/>
              </w:rPr>
              <w:t>4.1</w:t>
            </w:r>
          </w:p>
        </w:tc>
        <w:tc>
          <w:tcPr>
            <w:tcW w:w="7796" w:type="dxa"/>
          </w:tcPr>
          <w:p w14:paraId="7E16B68C" w14:textId="58800C2B" w:rsidR="003848D3" w:rsidRPr="00C73034" w:rsidRDefault="003848D3" w:rsidP="003848D3">
            <w:pPr>
              <w:pStyle w:val="Tekstprzypisukocowego"/>
              <w:rPr>
                <w:rFonts w:asciiTheme="minorHAnsi" w:hAnsiTheme="minorHAnsi" w:cstheme="minorHAnsi"/>
              </w:rPr>
            </w:pPr>
            <w:r w:rsidRPr="00C73034">
              <w:rPr>
                <w:rFonts w:asciiTheme="minorHAnsi" w:hAnsiTheme="minorHAnsi" w:cstheme="minorHAnsi"/>
              </w:rPr>
              <w:t>Na pojeździe  zapewnione miejsce na przewożenie sprzętu zgodnie z  „Wymaganiami dla ciężkich samochodów ratowniczo-gaśniczych”</w:t>
            </w:r>
          </w:p>
          <w:p w14:paraId="0E04E1C6" w14:textId="435FAE34" w:rsidR="003848D3" w:rsidRPr="00C73034" w:rsidRDefault="003848D3" w:rsidP="003848D3">
            <w:pPr>
              <w:pStyle w:val="Tekstprzypisukocowego"/>
              <w:rPr>
                <w:rFonts w:asciiTheme="minorHAnsi" w:hAnsiTheme="minorHAnsi" w:cstheme="minorHAnsi"/>
                <w:b/>
                <w:bCs/>
              </w:rPr>
            </w:pPr>
            <w:r w:rsidRPr="00C73034">
              <w:rPr>
                <w:rFonts w:asciiTheme="minorHAnsi" w:hAnsiTheme="minorHAnsi" w:cstheme="minorHAnsi"/>
                <w:b/>
                <w:bCs/>
              </w:rPr>
              <w:t>Szczegóły dotyczące rozmieszczenia sprzętu do uzgodnienia z użytkownikiem     na etapie realizacji zamówienia z uwzględnieniem wcześniejszych wymagań  Zamawiającego.</w:t>
            </w:r>
          </w:p>
          <w:p w14:paraId="182533C2" w14:textId="77777777" w:rsidR="003848D3" w:rsidRPr="00C73034" w:rsidRDefault="003848D3" w:rsidP="003848D3">
            <w:pPr>
              <w:pStyle w:val="Tekstprzypisukocowego"/>
              <w:rPr>
                <w:rFonts w:asciiTheme="minorHAnsi" w:hAnsiTheme="minorHAnsi" w:cstheme="minorHAnsi"/>
              </w:rPr>
            </w:pPr>
          </w:p>
          <w:p w14:paraId="6C56143C" w14:textId="48AADFE6" w:rsidR="003848D3" w:rsidRPr="00C73034" w:rsidRDefault="003848D3" w:rsidP="003848D3">
            <w:pPr>
              <w:rPr>
                <w:rFonts w:cstheme="minorHAnsi"/>
                <w:sz w:val="20"/>
                <w:szCs w:val="20"/>
              </w:rPr>
            </w:pPr>
            <w:r w:rsidRPr="00C73034">
              <w:rPr>
                <w:rFonts w:cstheme="minorHAnsi"/>
                <w:sz w:val="20"/>
                <w:szCs w:val="20"/>
              </w:rPr>
              <w:t xml:space="preserve">Zamawiający na etapie wykonania dostarczy wykaz wraz z posiadanym  sprzętem  </w:t>
            </w:r>
          </w:p>
          <w:p w14:paraId="5AE485D8" w14:textId="77777777" w:rsidR="003848D3" w:rsidRPr="00C73034" w:rsidRDefault="003848D3" w:rsidP="003848D3">
            <w:pPr>
              <w:rPr>
                <w:rFonts w:cstheme="minorHAnsi"/>
                <w:sz w:val="20"/>
                <w:szCs w:val="20"/>
              </w:rPr>
            </w:pPr>
            <w:r w:rsidRPr="00C73034">
              <w:rPr>
                <w:rFonts w:cstheme="minorHAnsi"/>
                <w:sz w:val="20"/>
                <w:szCs w:val="20"/>
              </w:rPr>
              <w:t xml:space="preserve">     do zamontowania.  Montaż sprzętu  na koszt wykonawcy.</w:t>
            </w:r>
          </w:p>
          <w:p w14:paraId="6010A904" w14:textId="0C6B515E" w:rsidR="003848D3" w:rsidRPr="00C73034" w:rsidRDefault="003848D3" w:rsidP="003848D3">
            <w:pPr>
              <w:rPr>
                <w:rFonts w:cstheme="minorHAnsi"/>
                <w:b/>
                <w:bCs/>
                <w:color w:val="FF0000"/>
                <w:sz w:val="20"/>
                <w:szCs w:val="20"/>
              </w:rPr>
            </w:pPr>
          </w:p>
        </w:tc>
        <w:tc>
          <w:tcPr>
            <w:tcW w:w="7136" w:type="dxa"/>
          </w:tcPr>
          <w:p w14:paraId="7A30DEE2" w14:textId="380C2AD4" w:rsidR="003848D3" w:rsidRPr="00C870B8" w:rsidRDefault="004E1C32" w:rsidP="003848D3">
            <w:pPr>
              <w:jc w:val="center"/>
              <w:rPr>
                <w:rFonts w:ascii="Times New Roman" w:hAnsi="Times New Roman" w:cs="Times New Roman"/>
                <w:b/>
                <w:bCs/>
                <w:color w:val="FF0000"/>
                <w:sz w:val="28"/>
                <w:szCs w:val="28"/>
              </w:rPr>
            </w:pPr>
            <w:r w:rsidRPr="00A715D6">
              <w:rPr>
                <w:rFonts w:cstheme="minorHAnsi"/>
                <w:kern w:val="20"/>
                <w:sz w:val="20"/>
                <w:szCs w:val="20"/>
              </w:rPr>
              <w:t>spełnia /nie spełnia*</w:t>
            </w:r>
          </w:p>
        </w:tc>
      </w:tr>
      <w:tr w:rsidR="003848D3" w:rsidRPr="00C870B8" w14:paraId="2243B2E2" w14:textId="77777777" w:rsidTr="00360D1D">
        <w:tc>
          <w:tcPr>
            <w:tcW w:w="988" w:type="dxa"/>
          </w:tcPr>
          <w:p w14:paraId="2FB05027" w14:textId="7F5EFD3A" w:rsidR="003848D3" w:rsidRPr="00A45EAA" w:rsidRDefault="003848D3" w:rsidP="003848D3">
            <w:pPr>
              <w:jc w:val="center"/>
              <w:rPr>
                <w:rFonts w:ascii="Times New Roman" w:hAnsi="Times New Roman" w:cs="Times New Roman"/>
              </w:rPr>
            </w:pPr>
            <w:r w:rsidRPr="00A45EAA">
              <w:rPr>
                <w:rFonts w:ascii="Times New Roman" w:hAnsi="Times New Roman" w:cs="Times New Roman"/>
              </w:rPr>
              <w:t>4.2</w:t>
            </w:r>
          </w:p>
        </w:tc>
        <w:tc>
          <w:tcPr>
            <w:tcW w:w="7796" w:type="dxa"/>
          </w:tcPr>
          <w:p w14:paraId="19FFC1B6" w14:textId="0C64CC86" w:rsidR="003848D3" w:rsidRPr="007C1A2B" w:rsidRDefault="003848D3" w:rsidP="003848D3">
            <w:pPr>
              <w:pStyle w:val="Tekstprzypisukocowego"/>
              <w:rPr>
                <w:rFonts w:asciiTheme="minorHAnsi" w:hAnsiTheme="minorHAnsi" w:cstheme="minorHAnsi"/>
                <w:b/>
                <w:bCs/>
                <w:color w:val="F4B083" w:themeColor="accent2" w:themeTint="99"/>
                <w:sz w:val="22"/>
                <w:szCs w:val="22"/>
                <w:highlight w:val="yellow"/>
              </w:rPr>
            </w:pPr>
            <w:r w:rsidRPr="00B819EE">
              <w:rPr>
                <w:rFonts w:asciiTheme="minorHAnsi" w:hAnsiTheme="minorHAnsi" w:cstheme="minorHAnsi"/>
                <w:b/>
                <w:bCs/>
                <w:sz w:val="22"/>
                <w:szCs w:val="22"/>
              </w:rPr>
              <w:t>Wykaz sprzętu ratowniczo – gaśniczego dostarczanego przez Wykonawcę</w:t>
            </w:r>
            <w:r w:rsidR="00A45EAA" w:rsidRPr="00B819EE">
              <w:rPr>
                <w:rFonts w:asciiTheme="minorHAnsi" w:hAnsiTheme="minorHAnsi" w:cstheme="minorHAnsi"/>
                <w:b/>
                <w:bCs/>
                <w:sz w:val="22"/>
                <w:szCs w:val="22"/>
              </w:rPr>
              <w:t xml:space="preserve"> stanowi zał. </w:t>
            </w:r>
            <w:r w:rsidR="007C1A2B" w:rsidRPr="00B819EE">
              <w:rPr>
                <w:rFonts w:asciiTheme="minorHAnsi" w:hAnsiTheme="minorHAnsi" w:cstheme="minorHAnsi"/>
                <w:b/>
                <w:bCs/>
                <w:sz w:val="22"/>
                <w:szCs w:val="22"/>
              </w:rPr>
              <w:t>N</w:t>
            </w:r>
            <w:r w:rsidR="00A45EAA" w:rsidRPr="00B819EE">
              <w:rPr>
                <w:rFonts w:asciiTheme="minorHAnsi" w:hAnsiTheme="minorHAnsi" w:cstheme="minorHAnsi"/>
                <w:b/>
                <w:bCs/>
                <w:sz w:val="22"/>
                <w:szCs w:val="22"/>
              </w:rPr>
              <w:t>r</w:t>
            </w:r>
            <w:r w:rsidR="007C1A2B" w:rsidRPr="00B819EE">
              <w:rPr>
                <w:rFonts w:asciiTheme="minorHAnsi" w:hAnsiTheme="minorHAnsi" w:cstheme="minorHAnsi"/>
                <w:b/>
                <w:bCs/>
                <w:sz w:val="22"/>
                <w:szCs w:val="22"/>
              </w:rPr>
              <w:t xml:space="preserve"> </w:t>
            </w:r>
            <w:r w:rsidR="00B819EE" w:rsidRPr="00B819EE">
              <w:rPr>
                <w:rFonts w:asciiTheme="minorHAnsi" w:hAnsiTheme="minorHAnsi" w:cstheme="minorHAnsi"/>
                <w:b/>
                <w:bCs/>
                <w:sz w:val="22"/>
                <w:szCs w:val="22"/>
              </w:rPr>
              <w:t>3.1</w:t>
            </w:r>
            <w:r w:rsidR="007C1A2B" w:rsidRPr="00B819EE">
              <w:rPr>
                <w:rFonts w:asciiTheme="minorHAnsi" w:hAnsiTheme="minorHAnsi" w:cstheme="minorHAnsi"/>
                <w:b/>
                <w:bCs/>
                <w:sz w:val="22"/>
                <w:szCs w:val="22"/>
              </w:rPr>
              <w:t xml:space="preserve"> </w:t>
            </w:r>
            <w:r w:rsidR="00B819EE" w:rsidRPr="00B819EE">
              <w:rPr>
                <w:rFonts w:asciiTheme="minorHAnsi" w:hAnsiTheme="minorHAnsi" w:cstheme="minorHAnsi"/>
                <w:b/>
                <w:bCs/>
                <w:sz w:val="22"/>
                <w:szCs w:val="22"/>
              </w:rPr>
              <w:t>A</w:t>
            </w:r>
            <w:r w:rsidR="00A45EAA" w:rsidRPr="00B819EE">
              <w:rPr>
                <w:rFonts w:asciiTheme="minorHAnsi" w:hAnsiTheme="minorHAnsi" w:cstheme="minorHAnsi"/>
                <w:b/>
                <w:bCs/>
                <w:sz w:val="22"/>
                <w:szCs w:val="22"/>
              </w:rPr>
              <w:t xml:space="preserve"> do SWZ</w:t>
            </w:r>
          </w:p>
        </w:tc>
        <w:tc>
          <w:tcPr>
            <w:tcW w:w="7136" w:type="dxa"/>
          </w:tcPr>
          <w:p w14:paraId="03B718EB" w14:textId="77777777" w:rsidR="003848D3" w:rsidRPr="00C870B8" w:rsidRDefault="003848D3" w:rsidP="003848D3">
            <w:pPr>
              <w:jc w:val="center"/>
              <w:rPr>
                <w:rFonts w:ascii="Times New Roman" w:hAnsi="Times New Roman" w:cs="Times New Roman"/>
                <w:b/>
                <w:bCs/>
                <w:color w:val="FF0000"/>
                <w:sz w:val="28"/>
                <w:szCs w:val="28"/>
              </w:rPr>
            </w:pPr>
          </w:p>
        </w:tc>
      </w:tr>
      <w:tr w:rsidR="003848D3" w:rsidRPr="00C870B8" w14:paraId="6AC44B82" w14:textId="77777777" w:rsidTr="00360D1D">
        <w:tc>
          <w:tcPr>
            <w:tcW w:w="988" w:type="dxa"/>
            <w:shd w:val="clear" w:color="auto" w:fill="B4C6E7" w:themeFill="accent1" w:themeFillTint="66"/>
          </w:tcPr>
          <w:p w14:paraId="4C971804" w14:textId="1C49C367" w:rsidR="003848D3" w:rsidRPr="00C870B8" w:rsidRDefault="003848D3" w:rsidP="003848D3">
            <w:pPr>
              <w:jc w:val="center"/>
              <w:rPr>
                <w:rFonts w:ascii="Times New Roman" w:hAnsi="Times New Roman" w:cs="Times New Roman"/>
                <w:b/>
                <w:bCs/>
              </w:rPr>
            </w:pPr>
            <w:r w:rsidRPr="00C870B8">
              <w:rPr>
                <w:rFonts w:ascii="Times New Roman" w:hAnsi="Times New Roman" w:cs="Times New Roman"/>
                <w:b/>
                <w:bCs/>
              </w:rPr>
              <w:t>5</w:t>
            </w:r>
          </w:p>
        </w:tc>
        <w:tc>
          <w:tcPr>
            <w:tcW w:w="7796" w:type="dxa"/>
            <w:shd w:val="clear" w:color="auto" w:fill="B4C6E7" w:themeFill="accent1" w:themeFillTint="66"/>
          </w:tcPr>
          <w:p w14:paraId="5B812A18" w14:textId="3E068C86" w:rsidR="003848D3" w:rsidRPr="006F1FDB" w:rsidRDefault="003848D3" w:rsidP="003848D3">
            <w:pPr>
              <w:jc w:val="center"/>
              <w:rPr>
                <w:rFonts w:ascii="Times New Roman" w:hAnsi="Times New Roman" w:cs="Times New Roman"/>
                <w:b/>
                <w:bCs/>
                <w:color w:val="FF0000"/>
                <w:sz w:val="24"/>
                <w:szCs w:val="24"/>
              </w:rPr>
            </w:pPr>
            <w:r w:rsidRPr="006F1FDB">
              <w:rPr>
                <w:rFonts w:ascii="Times New Roman" w:hAnsi="Times New Roman" w:cs="Times New Roman"/>
                <w:b/>
                <w:bCs/>
                <w:sz w:val="24"/>
                <w:szCs w:val="24"/>
              </w:rPr>
              <w:t>Pozostałe warunki Zamawiającego</w:t>
            </w:r>
          </w:p>
        </w:tc>
        <w:tc>
          <w:tcPr>
            <w:tcW w:w="7136" w:type="dxa"/>
            <w:shd w:val="clear" w:color="auto" w:fill="B4C6E7" w:themeFill="accent1" w:themeFillTint="66"/>
          </w:tcPr>
          <w:p w14:paraId="0538AFFE" w14:textId="2E4CD2AF" w:rsidR="003848D3" w:rsidRPr="006F1FDB" w:rsidRDefault="003848D3" w:rsidP="003848D3">
            <w:pPr>
              <w:jc w:val="center"/>
              <w:rPr>
                <w:rFonts w:ascii="Times New Roman" w:hAnsi="Times New Roman" w:cs="Times New Roman"/>
                <w:b/>
                <w:bCs/>
                <w:color w:val="FF0000"/>
                <w:sz w:val="24"/>
                <w:szCs w:val="24"/>
              </w:rPr>
            </w:pPr>
          </w:p>
        </w:tc>
      </w:tr>
      <w:tr w:rsidR="00C73034" w:rsidRPr="00C870B8" w14:paraId="42BD529C" w14:textId="77777777" w:rsidTr="00360D1D">
        <w:tc>
          <w:tcPr>
            <w:tcW w:w="988" w:type="dxa"/>
          </w:tcPr>
          <w:p w14:paraId="6990F0D9" w14:textId="0840D477" w:rsidR="00C73034" w:rsidRPr="00C870B8" w:rsidRDefault="00C73034" w:rsidP="00C73034">
            <w:pPr>
              <w:jc w:val="center"/>
              <w:rPr>
                <w:rFonts w:ascii="Times New Roman" w:hAnsi="Times New Roman" w:cs="Times New Roman"/>
              </w:rPr>
            </w:pPr>
            <w:r w:rsidRPr="00C870B8">
              <w:rPr>
                <w:rFonts w:ascii="Times New Roman" w:hAnsi="Times New Roman" w:cs="Times New Roman"/>
              </w:rPr>
              <w:t>5.1</w:t>
            </w:r>
          </w:p>
        </w:tc>
        <w:tc>
          <w:tcPr>
            <w:tcW w:w="7796" w:type="dxa"/>
          </w:tcPr>
          <w:p w14:paraId="78749A95" w14:textId="3FA6ECB9" w:rsidR="00C73034" w:rsidRPr="00C73034" w:rsidRDefault="00C73034" w:rsidP="00C73034">
            <w:pPr>
              <w:rPr>
                <w:rFonts w:ascii="Calibri" w:hAnsi="Calibri" w:cs="Calibri"/>
                <w:b/>
                <w:bCs/>
                <w:color w:val="FF0000"/>
                <w:sz w:val="20"/>
                <w:szCs w:val="20"/>
              </w:rPr>
            </w:pPr>
            <w:r w:rsidRPr="00C73034">
              <w:rPr>
                <w:rFonts w:ascii="Calibri" w:hAnsi="Calibri" w:cs="Calibri"/>
                <w:sz w:val="20"/>
                <w:szCs w:val="20"/>
              </w:rPr>
              <w:t>Zamawiający wymaga objęciem podwozia pojazdu bazowego 24 miesięcznym okresem gwarancji</w:t>
            </w:r>
            <w:r w:rsidRPr="00C73034">
              <w:rPr>
                <w:rFonts w:ascii="Calibri" w:hAnsi="Calibri" w:cs="Calibri"/>
                <w:b/>
                <w:bCs/>
                <w:sz w:val="20"/>
                <w:szCs w:val="20"/>
              </w:rPr>
              <w:t xml:space="preserve">. </w:t>
            </w:r>
            <w:r w:rsidRPr="00C73034">
              <w:rPr>
                <w:rFonts w:ascii="Calibri" w:hAnsi="Calibri" w:cs="Calibri"/>
                <w:sz w:val="20"/>
                <w:szCs w:val="20"/>
              </w:rPr>
              <w:t>Wykonawca pokryje koszt 1 przeglądu serwisowego podwozia w ASO producenta podwozia bazowego.</w:t>
            </w:r>
            <w:r w:rsidRPr="00C73034">
              <w:rPr>
                <w:rFonts w:ascii="Calibri" w:hAnsi="Calibri" w:cs="Calibri"/>
                <w:b/>
                <w:bCs/>
                <w:sz w:val="20"/>
                <w:szCs w:val="20"/>
              </w:rPr>
              <w:t xml:space="preserve"> </w:t>
            </w:r>
          </w:p>
        </w:tc>
        <w:tc>
          <w:tcPr>
            <w:tcW w:w="7136" w:type="dxa"/>
          </w:tcPr>
          <w:p w14:paraId="2C5B3998" w14:textId="72433EF0" w:rsidR="00C73034" w:rsidRPr="00C870B8" w:rsidRDefault="00C73034" w:rsidP="00C73034">
            <w:pPr>
              <w:jc w:val="center"/>
              <w:rPr>
                <w:rFonts w:ascii="Times New Roman" w:hAnsi="Times New Roman" w:cs="Times New Roman"/>
                <w:b/>
                <w:bCs/>
                <w:color w:val="FF0000"/>
                <w:sz w:val="28"/>
                <w:szCs w:val="28"/>
              </w:rPr>
            </w:pPr>
            <w:r w:rsidRPr="00A715D6">
              <w:rPr>
                <w:rFonts w:cstheme="minorHAnsi"/>
                <w:kern w:val="20"/>
                <w:sz w:val="20"/>
                <w:szCs w:val="20"/>
              </w:rPr>
              <w:t>spełnia /nie spełnia*</w:t>
            </w:r>
          </w:p>
        </w:tc>
      </w:tr>
      <w:tr w:rsidR="00C73034" w:rsidRPr="00C870B8" w14:paraId="39321913" w14:textId="77777777" w:rsidTr="00360D1D">
        <w:tc>
          <w:tcPr>
            <w:tcW w:w="988" w:type="dxa"/>
          </w:tcPr>
          <w:p w14:paraId="69101819" w14:textId="0EBB1476" w:rsidR="00C73034" w:rsidRPr="00C870B8" w:rsidRDefault="00C73034" w:rsidP="00C73034">
            <w:pPr>
              <w:jc w:val="center"/>
              <w:rPr>
                <w:rFonts w:ascii="Times New Roman" w:hAnsi="Times New Roman" w:cs="Times New Roman"/>
              </w:rPr>
            </w:pPr>
            <w:r>
              <w:rPr>
                <w:rFonts w:ascii="Times New Roman" w:hAnsi="Times New Roman" w:cs="Times New Roman"/>
              </w:rPr>
              <w:t>5.2</w:t>
            </w:r>
          </w:p>
        </w:tc>
        <w:tc>
          <w:tcPr>
            <w:tcW w:w="7796" w:type="dxa"/>
          </w:tcPr>
          <w:p w14:paraId="297968FA" w14:textId="7745925F" w:rsidR="00C73034" w:rsidRPr="00C73034" w:rsidRDefault="00C73034" w:rsidP="00C73034">
            <w:pPr>
              <w:rPr>
                <w:rFonts w:ascii="Calibri" w:hAnsi="Calibri" w:cs="Calibri"/>
                <w:sz w:val="20"/>
                <w:szCs w:val="20"/>
              </w:rPr>
            </w:pPr>
            <w:r w:rsidRPr="00C73034">
              <w:rPr>
                <w:rFonts w:ascii="Calibri" w:hAnsi="Calibri" w:cs="Calibri"/>
                <w:sz w:val="20"/>
                <w:szCs w:val="20"/>
              </w:rPr>
              <w:t>Zamawiający wymaga objęciem podwozia zabudowy pożarniczej min.  24 miesięcznym okresem gwarancji</w:t>
            </w:r>
            <w:r w:rsidRPr="00C73034">
              <w:rPr>
                <w:rFonts w:ascii="Calibri" w:hAnsi="Calibri" w:cs="Calibri"/>
                <w:b/>
                <w:bCs/>
                <w:sz w:val="20"/>
                <w:szCs w:val="20"/>
              </w:rPr>
              <w:t>.</w:t>
            </w:r>
          </w:p>
        </w:tc>
        <w:tc>
          <w:tcPr>
            <w:tcW w:w="7136" w:type="dxa"/>
          </w:tcPr>
          <w:p w14:paraId="31BCF5E5" w14:textId="5CA2E859" w:rsidR="00C73034" w:rsidRPr="00C870B8" w:rsidRDefault="00C73034" w:rsidP="00C73034">
            <w:pPr>
              <w:jc w:val="center"/>
              <w:rPr>
                <w:rFonts w:ascii="Times New Roman" w:hAnsi="Times New Roman" w:cs="Times New Roman"/>
                <w:b/>
                <w:bCs/>
                <w:color w:val="FF0000"/>
                <w:sz w:val="28"/>
                <w:szCs w:val="28"/>
              </w:rPr>
            </w:pPr>
            <w:r w:rsidRPr="00A715D6">
              <w:rPr>
                <w:rFonts w:cstheme="minorHAnsi"/>
                <w:kern w:val="20"/>
                <w:sz w:val="20"/>
                <w:szCs w:val="20"/>
              </w:rPr>
              <w:t>spełnia /nie spełnia*</w:t>
            </w:r>
          </w:p>
        </w:tc>
      </w:tr>
      <w:tr w:rsidR="00C73034" w:rsidRPr="00C870B8" w14:paraId="4B03C6D7" w14:textId="77777777" w:rsidTr="00360D1D">
        <w:tc>
          <w:tcPr>
            <w:tcW w:w="988" w:type="dxa"/>
          </w:tcPr>
          <w:p w14:paraId="74171511" w14:textId="31310969" w:rsidR="00C73034" w:rsidRPr="00C870B8" w:rsidRDefault="00C73034" w:rsidP="00C73034">
            <w:pPr>
              <w:jc w:val="center"/>
              <w:rPr>
                <w:rFonts w:ascii="Times New Roman" w:hAnsi="Times New Roman" w:cs="Times New Roman"/>
              </w:rPr>
            </w:pPr>
            <w:r w:rsidRPr="00C870B8">
              <w:rPr>
                <w:rFonts w:ascii="Times New Roman" w:hAnsi="Times New Roman" w:cs="Times New Roman"/>
              </w:rPr>
              <w:t>5.</w:t>
            </w:r>
            <w:r w:rsidR="007B1B52">
              <w:rPr>
                <w:rFonts w:ascii="Times New Roman" w:hAnsi="Times New Roman" w:cs="Times New Roman"/>
              </w:rPr>
              <w:t>3</w:t>
            </w:r>
          </w:p>
        </w:tc>
        <w:tc>
          <w:tcPr>
            <w:tcW w:w="7796" w:type="dxa"/>
          </w:tcPr>
          <w:p w14:paraId="6EF26FB0" w14:textId="77777777" w:rsidR="00C73034" w:rsidRPr="00C73034" w:rsidRDefault="00C73034" w:rsidP="00C73034">
            <w:pPr>
              <w:pStyle w:val="Default"/>
              <w:rPr>
                <w:rFonts w:ascii="Calibri" w:hAnsi="Calibri" w:cs="Calibri"/>
                <w:color w:val="auto"/>
                <w:sz w:val="20"/>
                <w:szCs w:val="20"/>
              </w:rPr>
            </w:pPr>
            <w:r w:rsidRPr="00C73034">
              <w:rPr>
                <w:rFonts w:ascii="Calibri" w:hAnsi="Calibri" w:cs="Calibri"/>
                <w:color w:val="auto"/>
                <w:sz w:val="20"/>
                <w:szCs w:val="20"/>
              </w:rPr>
              <w:t xml:space="preserve">Wykonawca obowiązany jest do dostarczenia wraz z pojazdem: </w:t>
            </w:r>
          </w:p>
          <w:p w14:paraId="65B3B649" w14:textId="77777777" w:rsidR="00C73034" w:rsidRPr="00C73034" w:rsidRDefault="00C73034" w:rsidP="00C73034">
            <w:pPr>
              <w:pStyle w:val="Default"/>
              <w:rPr>
                <w:rFonts w:ascii="Calibri" w:hAnsi="Calibri" w:cs="Calibri"/>
                <w:color w:val="auto"/>
                <w:sz w:val="20"/>
                <w:szCs w:val="20"/>
              </w:rPr>
            </w:pPr>
            <w:r w:rsidRPr="00C73034">
              <w:rPr>
                <w:rFonts w:ascii="Calibri" w:hAnsi="Calibri" w:cs="Calibri"/>
                <w:color w:val="auto"/>
                <w:sz w:val="20"/>
                <w:szCs w:val="20"/>
              </w:rPr>
              <w:t xml:space="preserve">- instrukcji obsługi w języku polskim do podwozia samochodu, zabudowy pożarniczej i zainstalowanych urządzeń i wyposażenia, </w:t>
            </w:r>
          </w:p>
          <w:p w14:paraId="3A64F865" w14:textId="4873F518" w:rsidR="00C73034" w:rsidRPr="00C73034" w:rsidRDefault="00C73034" w:rsidP="00C73034">
            <w:pPr>
              <w:pStyle w:val="Default"/>
              <w:rPr>
                <w:rFonts w:ascii="Calibri" w:hAnsi="Calibri" w:cs="Calibri"/>
                <w:color w:val="auto"/>
                <w:sz w:val="20"/>
                <w:szCs w:val="20"/>
              </w:rPr>
            </w:pPr>
            <w:r w:rsidRPr="00C73034">
              <w:rPr>
                <w:rFonts w:ascii="Calibri" w:hAnsi="Calibri" w:cs="Calibri"/>
                <w:color w:val="auto"/>
                <w:sz w:val="20"/>
                <w:szCs w:val="20"/>
              </w:rPr>
              <w:t xml:space="preserve">- aktualne świadectwo dopuszczenia do użytkowania w ochronie przeciwpożarowej dla pojazdu, </w:t>
            </w:r>
          </w:p>
          <w:p w14:paraId="4E9A076B" w14:textId="576E9027" w:rsidR="00C73034" w:rsidRPr="00C73034" w:rsidRDefault="00C73034" w:rsidP="00C73034">
            <w:pPr>
              <w:rPr>
                <w:rFonts w:ascii="Calibri" w:hAnsi="Calibri" w:cs="Calibri"/>
                <w:sz w:val="20"/>
                <w:szCs w:val="20"/>
              </w:rPr>
            </w:pPr>
            <w:r w:rsidRPr="00C73034">
              <w:rPr>
                <w:rFonts w:ascii="Calibri" w:hAnsi="Calibri" w:cs="Calibri"/>
                <w:sz w:val="20"/>
                <w:szCs w:val="20"/>
              </w:rPr>
              <w:t xml:space="preserve">- dokumentacji niezbędnej do zarejestrowania pojazdu jako „samochód specjalny”, wynikającej z ustawy „Prawo o ruchu drogowym”. </w:t>
            </w:r>
          </w:p>
          <w:p w14:paraId="34902AAF" w14:textId="7033C466" w:rsidR="00C73034" w:rsidRPr="00C73034" w:rsidRDefault="00C73034" w:rsidP="00C73034">
            <w:pPr>
              <w:rPr>
                <w:rFonts w:ascii="Calibri" w:hAnsi="Calibri" w:cs="Calibri"/>
                <w:b/>
                <w:bCs/>
                <w:color w:val="FF0000"/>
                <w:sz w:val="20"/>
                <w:szCs w:val="20"/>
              </w:rPr>
            </w:pPr>
          </w:p>
        </w:tc>
        <w:tc>
          <w:tcPr>
            <w:tcW w:w="7136" w:type="dxa"/>
          </w:tcPr>
          <w:p w14:paraId="19C238A5" w14:textId="7392F75D" w:rsidR="00C73034" w:rsidRPr="00C870B8" w:rsidRDefault="00C73034" w:rsidP="00C73034">
            <w:pPr>
              <w:jc w:val="center"/>
              <w:rPr>
                <w:rFonts w:ascii="Times New Roman" w:hAnsi="Times New Roman" w:cs="Times New Roman"/>
                <w:b/>
                <w:bCs/>
                <w:color w:val="FF0000"/>
                <w:sz w:val="28"/>
                <w:szCs w:val="28"/>
              </w:rPr>
            </w:pPr>
            <w:r w:rsidRPr="00A715D6">
              <w:rPr>
                <w:rFonts w:cstheme="minorHAnsi"/>
                <w:kern w:val="20"/>
                <w:sz w:val="20"/>
                <w:szCs w:val="20"/>
              </w:rPr>
              <w:t>spełnia /nie spełnia*</w:t>
            </w:r>
          </w:p>
        </w:tc>
      </w:tr>
    </w:tbl>
    <w:p w14:paraId="4F6B7550" w14:textId="68806B9B" w:rsidR="00CA4410" w:rsidRPr="00C870B8" w:rsidRDefault="00CA4410" w:rsidP="00764460">
      <w:pPr>
        <w:spacing w:after="0"/>
        <w:rPr>
          <w:rFonts w:ascii="Times New Roman" w:hAnsi="Times New Roman" w:cs="Times New Roman"/>
          <w:b/>
          <w:bCs/>
          <w:color w:val="FF0000"/>
          <w:sz w:val="28"/>
          <w:szCs w:val="28"/>
        </w:rPr>
      </w:pPr>
    </w:p>
    <w:tbl>
      <w:tblPr>
        <w:tblStyle w:val="Tabela-Siatka"/>
        <w:tblW w:w="0" w:type="auto"/>
        <w:tblLook w:val="04A0" w:firstRow="1" w:lastRow="0" w:firstColumn="1" w:lastColumn="0" w:noHBand="0" w:noVBand="1"/>
      </w:tblPr>
      <w:tblGrid>
        <w:gridCol w:w="15920"/>
      </w:tblGrid>
      <w:tr w:rsidR="00764460" w14:paraId="0295ADF7" w14:textId="77777777" w:rsidTr="00A422EA">
        <w:trPr>
          <w:trHeight w:val="784"/>
        </w:trPr>
        <w:tc>
          <w:tcPr>
            <w:tcW w:w="15920" w:type="dxa"/>
            <w:tcBorders>
              <w:top w:val="single" w:sz="4" w:space="0" w:color="auto"/>
              <w:left w:val="single" w:sz="4" w:space="0" w:color="auto"/>
              <w:bottom w:val="single" w:sz="4" w:space="0" w:color="auto"/>
              <w:right w:val="single" w:sz="4" w:space="0" w:color="auto"/>
            </w:tcBorders>
          </w:tcPr>
          <w:p w14:paraId="033DAE97" w14:textId="77777777" w:rsidR="00A45EAA" w:rsidRPr="00B819EE" w:rsidRDefault="00A45EAA" w:rsidP="00A45EAA">
            <w:pPr>
              <w:tabs>
                <w:tab w:val="right" w:pos="284"/>
                <w:tab w:val="left" w:pos="408"/>
              </w:tabs>
              <w:rPr>
                <w:rFonts w:cstheme="minorHAnsi"/>
                <w:kern w:val="20"/>
              </w:rPr>
            </w:pPr>
            <w:r w:rsidRPr="00B819EE">
              <w:rPr>
                <w:rFonts w:cstheme="minorHAnsi"/>
                <w:kern w:val="20"/>
              </w:rPr>
              <w:lastRenderedPageBreak/>
              <w:t>* niepotrzebne skreślić</w:t>
            </w:r>
          </w:p>
          <w:p w14:paraId="705F95CB" w14:textId="77777777" w:rsidR="00A45EAA" w:rsidRPr="00B819EE" w:rsidRDefault="00A45EAA" w:rsidP="00A45EAA">
            <w:pPr>
              <w:tabs>
                <w:tab w:val="right" w:pos="284"/>
                <w:tab w:val="left" w:pos="408"/>
              </w:tabs>
              <w:rPr>
                <w:rFonts w:cstheme="minorHAnsi"/>
                <w:kern w:val="20"/>
              </w:rPr>
            </w:pPr>
            <w:r w:rsidRPr="00B819EE">
              <w:rPr>
                <w:rFonts w:cstheme="minorHAnsi"/>
                <w:kern w:val="20"/>
              </w:rPr>
              <w:t>** należy dołączyć karty katalogowe potwierdzające parametry sprzętu</w:t>
            </w:r>
          </w:p>
          <w:p w14:paraId="1E027CC5" w14:textId="77777777" w:rsidR="00A45EAA" w:rsidRPr="00B819EE" w:rsidRDefault="00A45EAA" w:rsidP="00A45EAA">
            <w:pPr>
              <w:tabs>
                <w:tab w:val="right" w:pos="284"/>
                <w:tab w:val="left" w:pos="408"/>
              </w:tabs>
              <w:rPr>
                <w:rFonts w:cstheme="minorHAnsi"/>
                <w:kern w:val="20"/>
              </w:rPr>
            </w:pPr>
          </w:p>
          <w:p w14:paraId="60794AE3" w14:textId="77777777" w:rsidR="00A45EAA" w:rsidRPr="00B819EE" w:rsidRDefault="00A45EAA" w:rsidP="00A45EAA">
            <w:pPr>
              <w:tabs>
                <w:tab w:val="right" w:pos="284"/>
                <w:tab w:val="left" w:pos="408"/>
              </w:tabs>
              <w:rPr>
                <w:rFonts w:cstheme="minorHAnsi"/>
                <w:kern w:val="20"/>
              </w:rPr>
            </w:pPr>
            <w:r w:rsidRPr="00B819EE">
              <w:rPr>
                <w:rFonts w:cstheme="minorHAnsi"/>
                <w:kern w:val="20"/>
              </w:rPr>
              <w:t>Należy uzupełnić we wskazanych miejscach.</w:t>
            </w:r>
          </w:p>
          <w:p w14:paraId="283ABE95" w14:textId="77777777" w:rsidR="00A45EAA" w:rsidRPr="00B819EE" w:rsidRDefault="00A45EAA" w:rsidP="00A45EAA">
            <w:pPr>
              <w:tabs>
                <w:tab w:val="right" w:pos="284"/>
                <w:tab w:val="left" w:pos="408"/>
              </w:tabs>
              <w:rPr>
                <w:rFonts w:cstheme="minorHAnsi"/>
                <w:kern w:val="20"/>
              </w:rPr>
            </w:pPr>
          </w:p>
          <w:p w14:paraId="70AE24FB" w14:textId="77777777" w:rsidR="00A45EAA" w:rsidRPr="00B819EE" w:rsidRDefault="00A45EAA" w:rsidP="00A45EAA">
            <w:pPr>
              <w:tabs>
                <w:tab w:val="right" w:pos="284"/>
                <w:tab w:val="left" w:pos="408"/>
              </w:tabs>
              <w:rPr>
                <w:rFonts w:cstheme="minorHAnsi"/>
                <w:kern w:val="20"/>
              </w:rPr>
            </w:pPr>
            <w:r w:rsidRPr="00B819EE">
              <w:rPr>
                <w:rFonts w:cstheme="minorHAnsi"/>
                <w:kern w:val="20"/>
              </w:rPr>
              <w:t xml:space="preserve">W przypadku, gdy Wykonawca nie potwierdzi wymaganych parametrów, zaoferuje bądź zaproponuje wykonanie niezgodne z treścią SWZ lub poświadczy nieprawdę oraz nie poda innych wymaganych danych w niniejszym załączniku, oferta Wykonawcy nie będzie podlegała uzupełnieniu i zostanie odrzucona na podstawie art. 226 ust.1 pkt 5 ustawy </w:t>
            </w:r>
            <w:proofErr w:type="spellStart"/>
            <w:r w:rsidRPr="00B819EE">
              <w:rPr>
                <w:rFonts w:cstheme="minorHAnsi"/>
                <w:kern w:val="20"/>
              </w:rPr>
              <w:t>Pzp</w:t>
            </w:r>
            <w:proofErr w:type="spellEnd"/>
            <w:r w:rsidRPr="00B819EE">
              <w:rPr>
                <w:rFonts w:cstheme="minorHAnsi"/>
                <w:kern w:val="20"/>
              </w:rPr>
              <w:t>, jej treść jest niezgodna z warunkami zamówienia;</w:t>
            </w:r>
          </w:p>
          <w:p w14:paraId="63CD9CA1" w14:textId="77777777" w:rsidR="00A45EAA" w:rsidRPr="00B819EE" w:rsidRDefault="00A45EAA" w:rsidP="00A45EAA">
            <w:pPr>
              <w:tabs>
                <w:tab w:val="right" w:pos="284"/>
                <w:tab w:val="left" w:pos="408"/>
              </w:tabs>
              <w:rPr>
                <w:rFonts w:cstheme="minorHAnsi"/>
                <w:kern w:val="20"/>
              </w:rPr>
            </w:pPr>
          </w:p>
          <w:p w14:paraId="61FEB89C" w14:textId="77777777" w:rsidR="00A45EAA" w:rsidRPr="00B819EE" w:rsidRDefault="00A45EAA" w:rsidP="00A45EAA">
            <w:pPr>
              <w:tabs>
                <w:tab w:val="right" w:pos="284"/>
                <w:tab w:val="left" w:pos="408"/>
              </w:tabs>
              <w:rPr>
                <w:rFonts w:cstheme="minorHAnsi"/>
                <w:kern w:val="20"/>
              </w:rPr>
            </w:pPr>
          </w:p>
          <w:p w14:paraId="03FD16A3" w14:textId="77777777" w:rsidR="00A45EAA" w:rsidRPr="00B819EE" w:rsidRDefault="00A45EAA" w:rsidP="00A45EAA">
            <w:pPr>
              <w:tabs>
                <w:tab w:val="right" w:pos="284"/>
                <w:tab w:val="left" w:pos="408"/>
              </w:tabs>
              <w:rPr>
                <w:rFonts w:cstheme="minorHAnsi"/>
                <w:kern w:val="20"/>
              </w:rPr>
            </w:pPr>
          </w:p>
          <w:p w14:paraId="1F5A1627" w14:textId="77777777" w:rsidR="00A45EAA" w:rsidRPr="00B819EE" w:rsidRDefault="00A45EAA" w:rsidP="00A45EAA">
            <w:pPr>
              <w:tabs>
                <w:tab w:val="right" w:pos="284"/>
                <w:tab w:val="left" w:pos="408"/>
              </w:tabs>
              <w:rPr>
                <w:rFonts w:cstheme="minorHAnsi"/>
                <w:kern w:val="20"/>
              </w:rPr>
            </w:pPr>
          </w:p>
          <w:p w14:paraId="5E108CB7" w14:textId="77777777" w:rsidR="00A45EAA" w:rsidRPr="00B819EE" w:rsidRDefault="00A45EAA" w:rsidP="00A45EAA">
            <w:pPr>
              <w:pStyle w:val="WW-Tekstpodstawowywcity2"/>
              <w:tabs>
                <w:tab w:val="left" w:pos="708"/>
              </w:tabs>
              <w:ind w:left="0" w:firstLine="0"/>
              <w:jc w:val="left"/>
              <w:rPr>
                <w:rFonts w:asciiTheme="minorHAnsi" w:hAnsiTheme="minorHAnsi" w:cstheme="minorHAnsi"/>
                <w:b/>
                <w:bCs/>
                <w:kern w:val="20"/>
                <w:szCs w:val="22"/>
                <w:lang w:eastAsia="en-US"/>
              </w:rPr>
            </w:pPr>
            <w:r w:rsidRPr="00B819EE">
              <w:rPr>
                <w:rFonts w:asciiTheme="minorHAnsi" w:hAnsiTheme="minorHAnsi" w:cstheme="minorHAnsi"/>
                <w:b/>
                <w:bCs/>
                <w:kern w:val="20"/>
                <w:szCs w:val="22"/>
                <w:lang w:eastAsia="en-US"/>
              </w:rPr>
              <w:t>UWAGA: Formularz należy podpisać kwalifikowanym podpisem elektronicznym osoby uprawnionej do zaciągania zobowiązań w imieniu Wykonawcy.</w:t>
            </w:r>
          </w:p>
          <w:p w14:paraId="7209F1FF" w14:textId="77777777" w:rsidR="00764460" w:rsidRPr="00B819EE" w:rsidRDefault="00764460" w:rsidP="00A422EA">
            <w:pPr>
              <w:rPr>
                <w:rFonts w:ascii="Times New Roman" w:hAnsi="Times New Roman" w:cs="Times New Roman"/>
                <w:b/>
                <w:bCs/>
              </w:rPr>
            </w:pPr>
          </w:p>
        </w:tc>
      </w:tr>
    </w:tbl>
    <w:p w14:paraId="433F869E" w14:textId="77777777" w:rsidR="00764460" w:rsidRDefault="00764460" w:rsidP="00764460">
      <w:pPr>
        <w:rPr>
          <w:rFonts w:ascii="Times New Roman" w:hAnsi="Times New Roman" w:cs="Times New Roman"/>
          <w:sz w:val="24"/>
          <w:szCs w:val="24"/>
        </w:rPr>
      </w:pPr>
    </w:p>
    <w:p w14:paraId="21AD0894" w14:textId="062EE57E" w:rsidR="00CA4410" w:rsidRPr="00C870B8" w:rsidRDefault="00CA4410" w:rsidP="00854399">
      <w:pPr>
        <w:spacing w:after="0"/>
        <w:jc w:val="center"/>
        <w:rPr>
          <w:rFonts w:ascii="Times New Roman" w:hAnsi="Times New Roman" w:cs="Times New Roman"/>
          <w:b/>
          <w:bCs/>
          <w:color w:val="FF0000"/>
          <w:sz w:val="28"/>
          <w:szCs w:val="28"/>
        </w:rPr>
      </w:pPr>
    </w:p>
    <w:p w14:paraId="5026D070" w14:textId="7C174555" w:rsidR="00CA4410" w:rsidRPr="00C870B8" w:rsidRDefault="00CA4410" w:rsidP="00854399">
      <w:pPr>
        <w:spacing w:after="0"/>
        <w:jc w:val="center"/>
        <w:rPr>
          <w:rFonts w:ascii="Times New Roman" w:hAnsi="Times New Roman" w:cs="Times New Roman"/>
          <w:b/>
          <w:bCs/>
          <w:color w:val="FF0000"/>
          <w:sz w:val="28"/>
          <w:szCs w:val="28"/>
        </w:rPr>
      </w:pPr>
    </w:p>
    <w:p w14:paraId="23CBB642" w14:textId="77777777" w:rsidR="00CA4410" w:rsidRPr="00C870B8" w:rsidRDefault="00CA4410" w:rsidP="00854399">
      <w:pPr>
        <w:spacing w:after="0"/>
        <w:jc w:val="center"/>
        <w:rPr>
          <w:rFonts w:ascii="Times New Roman" w:hAnsi="Times New Roman" w:cs="Times New Roman"/>
          <w:b/>
          <w:bCs/>
          <w:color w:val="FF0000"/>
          <w:sz w:val="28"/>
          <w:szCs w:val="28"/>
        </w:rPr>
      </w:pPr>
    </w:p>
    <w:p w14:paraId="2D4B6FB5" w14:textId="2AF13B16" w:rsidR="001B550A" w:rsidRPr="00C870B8" w:rsidRDefault="00A62040" w:rsidP="00B2080A">
      <w:pPr>
        <w:spacing w:after="0" w:line="240" w:lineRule="auto"/>
        <w:rPr>
          <w:rFonts w:ascii="Times New Roman" w:hAnsi="Times New Roman" w:cs="Times New Roman"/>
          <w:sz w:val="24"/>
          <w:szCs w:val="24"/>
        </w:rPr>
      </w:pPr>
      <w:r w:rsidRPr="00C870B8">
        <w:rPr>
          <w:rFonts w:ascii="Times New Roman" w:hAnsi="Times New Roman" w:cs="Times New Roman"/>
          <w:sz w:val="24"/>
          <w:szCs w:val="24"/>
        </w:rPr>
        <w:t xml:space="preserve"> </w:t>
      </w:r>
    </w:p>
    <w:p w14:paraId="7615985F" w14:textId="420950B7" w:rsidR="00452533" w:rsidRPr="00C870B8" w:rsidRDefault="00452533" w:rsidP="001B550A">
      <w:pPr>
        <w:spacing w:after="0"/>
        <w:rPr>
          <w:rFonts w:ascii="Times New Roman" w:hAnsi="Times New Roman" w:cs="Times New Roman"/>
          <w:sz w:val="24"/>
          <w:szCs w:val="24"/>
        </w:rPr>
      </w:pPr>
    </w:p>
    <w:p w14:paraId="754B7828" w14:textId="6DC8EA2E" w:rsidR="00D40EA9" w:rsidRPr="00C870B8" w:rsidRDefault="00A62040" w:rsidP="00A62040">
      <w:pPr>
        <w:tabs>
          <w:tab w:val="left" w:pos="0"/>
        </w:tabs>
        <w:suppressAutoHyphens/>
        <w:spacing w:after="0" w:line="360" w:lineRule="auto"/>
        <w:ind w:right="-6"/>
        <w:rPr>
          <w:rFonts w:ascii="Times New Roman" w:eastAsia="Times New Roman" w:hAnsi="Times New Roman" w:cs="Times New Roman"/>
          <w:b/>
          <w:sz w:val="24"/>
        </w:rPr>
      </w:pPr>
      <w:r w:rsidRPr="00C870B8">
        <w:rPr>
          <w:rFonts w:ascii="Times New Roman" w:eastAsia="Times New Roman" w:hAnsi="Times New Roman" w:cs="Times New Roman"/>
          <w:sz w:val="24"/>
          <w:highlight w:val="yellow"/>
        </w:rPr>
        <w:t xml:space="preserve">  </w:t>
      </w:r>
    </w:p>
    <w:p w14:paraId="0D8374DB" w14:textId="76D3213A" w:rsidR="00452533" w:rsidRPr="00C870B8" w:rsidRDefault="00452533" w:rsidP="00452533">
      <w:pPr>
        <w:rPr>
          <w:rFonts w:ascii="Times New Roman" w:hAnsi="Times New Roman" w:cs="Times New Roman"/>
          <w:sz w:val="24"/>
          <w:szCs w:val="24"/>
        </w:rPr>
      </w:pPr>
    </w:p>
    <w:p w14:paraId="07269B2D" w14:textId="77777777" w:rsidR="00452533" w:rsidRPr="00C870B8" w:rsidRDefault="00452533">
      <w:pPr>
        <w:rPr>
          <w:rFonts w:ascii="Times New Roman" w:hAnsi="Times New Roman" w:cs="Times New Roman"/>
          <w:sz w:val="24"/>
          <w:szCs w:val="24"/>
        </w:rPr>
      </w:pPr>
    </w:p>
    <w:sectPr w:rsidR="00452533" w:rsidRPr="00C870B8" w:rsidSect="005C512A">
      <w:footerReference w:type="default" r:id="rId9"/>
      <w:pgSz w:w="16838" w:h="11906" w:orient="landscape"/>
      <w:pgMar w:top="454" w:right="454" w:bottom="454" w:left="45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E8A7A" w14:textId="77777777" w:rsidR="00B11D1E" w:rsidRDefault="00B11D1E" w:rsidP="005C512A">
      <w:pPr>
        <w:spacing w:after="0" w:line="240" w:lineRule="auto"/>
      </w:pPr>
      <w:r>
        <w:separator/>
      </w:r>
    </w:p>
  </w:endnote>
  <w:endnote w:type="continuationSeparator" w:id="0">
    <w:p w14:paraId="33367AEB" w14:textId="77777777" w:rsidR="00B11D1E" w:rsidRDefault="00B11D1E"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569597"/>
      <w:docPartObj>
        <w:docPartGallery w:val="Page Numbers (Bottom of Page)"/>
        <w:docPartUnique/>
      </w:docPartObj>
    </w:sdtPr>
    <w:sdtContent>
      <w:p w14:paraId="1954F946" w14:textId="59AE7128" w:rsidR="005A1D07" w:rsidRDefault="005A1D07">
        <w:pPr>
          <w:pStyle w:val="Stopka"/>
          <w:jc w:val="right"/>
        </w:pPr>
        <w:r>
          <w:fldChar w:fldCharType="begin"/>
        </w:r>
        <w:r>
          <w:instrText>PAGE   \* MERGEFORMAT</w:instrText>
        </w:r>
        <w:r>
          <w:fldChar w:fldCharType="separate"/>
        </w:r>
        <w:r w:rsidR="00781203">
          <w:rPr>
            <w:noProof/>
          </w:rPr>
          <w:t>10</w:t>
        </w:r>
        <w:r>
          <w:fldChar w:fldCharType="end"/>
        </w:r>
      </w:p>
    </w:sdtContent>
  </w:sdt>
  <w:p w14:paraId="0A1470B6" w14:textId="77777777" w:rsidR="005A1D07" w:rsidRDefault="005A1D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F639D" w14:textId="77777777" w:rsidR="00B11D1E" w:rsidRDefault="00B11D1E" w:rsidP="005C512A">
      <w:pPr>
        <w:spacing w:after="0" w:line="240" w:lineRule="auto"/>
      </w:pPr>
      <w:r>
        <w:separator/>
      </w:r>
    </w:p>
  </w:footnote>
  <w:footnote w:type="continuationSeparator" w:id="0">
    <w:p w14:paraId="344B5943" w14:textId="77777777" w:rsidR="00B11D1E" w:rsidRDefault="00B11D1E" w:rsidP="005C5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53AC78BE"/>
    <w:lvl w:ilvl="0">
      <w:start w:val="1"/>
      <w:numFmt w:val="bullet"/>
      <w:lvlText w:val=""/>
      <w:lvlJc w:val="left"/>
      <w:pPr>
        <w:ind w:left="-77" w:hanging="283"/>
      </w:pPr>
      <w:rPr>
        <w:rFonts w:ascii="Symbol" w:hAnsi="Symbol" w:hint="default"/>
        <w:sz w:val="18"/>
        <w:szCs w:val="18"/>
      </w:rPr>
    </w:lvl>
    <w:lvl w:ilvl="1">
      <w:start w:val="1"/>
      <w:numFmt w:val="bullet"/>
      <w:suff w:val="nothing"/>
      <w:lvlText w:val="•"/>
      <w:lvlJc w:val="left"/>
      <w:pPr>
        <w:ind w:left="206" w:hanging="283"/>
      </w:pPr>
      <w:rPr>
        <w:rFonts w:ascii="StarBats" w:hAnsi="StarBats" w:cs="StarBats"/>
        <w:sz w:val="18"/>
        <w:szCs w:val="18"/>
      </w:rPr>
    </w:lvl>
    <w:lvl w:ilvl="2">
      <w:start w:val="1"/>
      <w:numFmt w:val="bullet"/>
      <w:suff w:val="nothing"/>
      <w:lvlText w:val="•"/>
      <w:lvlJc w:val="left"/>
      <w:pPr>
        <w:ind w:left="489" w:hanging="283"/>
      </w:pPr>
      <w:rPr>
        <w:rFonts w:ascii="StarBats" w:hAnsi="StarBats" w:cs="StarBats"/>
        <w:sz w:val="18"/>
        <w:szCs w:val="18"/>
      </w:rPr>
    </w:lvl>
    <w:lvl w:ilvl="3">
      <w:start w:val="1"/>
      <w:numFmt w:val="bullet"/>
      <w:suff w:val="nothing"/>
      <w:lvlText w:val="•"/>
      <w:lvlJc w:val="left"/>
      <w:pPr>
        <w:ind w:left="772" w:hanging="283"/>
      </w:pPr>
      <w:rPr>
        <w:rFonts w:ascii="StarBats" w:hAnsi="StarBats" w:cs="StarBats"/>
        <w:sz w:val="18"/>
        <w:szCs w:val="18"/>
      </w:rPr>
    </w:lvl>
    <w:lvl w:ilvl="4">
      <w:start w:val="1"/>
      <w:numFmt w:val="bullet"/>
      <w:suff w:val="nothing"/>
      <w:lvlText w:val="•"/>
      <w:lvlJc w:val="left"/>
      <w:pPr>
        <w:ind w:left="1055" w:hanging="283"/>
      </w:pPr>
      <w:rPr>
        <w:rFonts w:ascii="StarBats" w:hAnsi="StarBats" w:cs="StarBats"/>
        <w:sz w:val="18"/>
        <w:szCs w:val="18"/>
      </w:rPr>
    </w:lvl>
    <w:lvl w:ilvl="5">
      <w:start w:val="1"/>
      <w:numFmt w:val="bullet"/>
      <w:suff w:val="nothing"/>
      <w:lvlText w:val="•"/>
      <w:lvlJc w:val="left"/>
      <w:pPr>
        <w:ind w:left="1338" w:hanging="283"/>
      </w:pPr>
      <w:rPr>
        <w:rFonts w:ascii="StarBats" w:hAnsi="StarBats" w:cs="StarBats"/>
        <w:sz w:val="18"/>
        <w:szCs w:val="18"/>
      </w:rPr>
    </w:lvl>
    <w:lvl w:ilvl="6">
      <w:start w:val="1"/>
      <w:numFmt w:val="bullet"/>
      <w:suff w:val="nothing"/>
      <w:lvlText w:val="•"/>
      <w:lvlJc w:val="left"/>
      <w:pPr>
        <w:ind w:left="1621" w:hanging="283"/>
      </w:pPr>
      <w:rPr>
        <w:rFonts w:ascii="StarBats" w:hAnsi="StarBats" w:cs="StarBats"/>
        <w:sz w:val="18"/>
        <w:szCs w:val="18"/>
      </w:rPr>
    </w:lvl>
    <w:lvl w:ilvl="7">
      <w:start w:val="1"/>
      <w:numFmt w:val="bullet"/>
      <w:suff w:val="nothing"/>
      <w:lvlText w:val="•"/>
      <w:lvlJc w:val="left"/>
      <w:pPr>
        <w:ind w:left="1904" w:hanging="283"/>
      </w:pPr>
      <w:rPr>
        <w:rFonts w:ascii="StarBats" w:hAnsi="StarBats" w:cs="StarBats"/>
        <w:sz w:val="18"/>
        <w:szCs w:val="18"/>
      </w:rPr>
    </w:lvl>
    <w:lvl w:ilvl="8">
      <w:start w:val="1"/>
      <w:numFmt w:val="bullet"/>
      <w:suff w:val="nothing"/>
      <w:lvlText w:val="•"/>
      <w:lvlJc w:val="left"/>
      <w:pPr>
        <w:ind w:left="2187" w:hanging="283"/>
      </w:pPr>
      <w:rPr>
        <w:rFonts w:ascii="StarBats" w:hAnsi="StarBats" w:cs="StarBats"/>
        <w:sz w:val="18"/>
        <w:szCs w:val="18"/>
      </w:rPr>
    </w:lvl>
  </w:abstractNum>
  <w:abstractNum w:abstractNumId="1"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1AE6CEA"/>
    <w:multiLevelType w:val="hybridMultilevel"/>
    <w:tmpl w:val="528E9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1"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2"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EB27E24"/>
    <w:multiLevelType w:val="hybridMultilevel"/>
    <w:tmpl w:val="02A0302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0" w15:restartNumberingAfterBreak="0">
    <w:nsid w:val="4EDF0F69"/>
    <w:multiLevelType w:val="hybridMultilevel"/>
    <w:tmpl w:val="C4D836FE"/>
    <w:lvl w:ilvl="0" w:tplc="04150001">
      <w:start w:val="1"/>
      <w:numFmt w:val="bullet"/>
      <w:lvlText w:val=""/>
      <w:lvlJc w:val="left"/>
      <w:pPr>
        <w:ind w:left="828" w:hanging="360"/>
      </w:pPr>
      <w:rPr>
        <w:rFonts w:ascii="Symbol" w:hAnsi="Symbol" w:hint="default"/>
      </w:rPr>
    </w:lvl>
    <w:lvl w:ilvl="1" w:tplc="04150003" w:tentative="1">
      <w:start w:val="1"/>
      <w:numFmt w:val="bullet"/>
      <w:lvlText w:val="o"/>
      <w:lvlJc w:val="left"/>
      <w:pPr>
        <w:ind w:left="1548" w:hanging="360"/>
      </w:pPr>
      <w:rPr>
        <w:rFonts w:ascii="Courier New" w:hAnsi="Courier New" w:cs="Courier New" w:hint="default"/>
      </w:rPr>
    </w:lvl>
    <w:lvl w:ilvl="2" w:tplc="04150005" w:tentative="1">
      <w:start w:val="1"/>
      <w:numFmt w:val="bullet"/>
      <w:lvlText w:val=""/>
      <w:lvlJc w:val="left"/>
      <w:pPr>
        <w:ind w:left="2268" w:hanging="360"/>
      </w:pPr>
      <w:rPr>
        <w:rFonts w:ascii="Wingdings" w:hAnsi="Wingdings" w:hint="default"/>
      </w:rPr>
    </w:lvl>
    <w:lvl w:ilvl="3" w:tplc="04150001" w:tentative="1">
      <w:start w:val="1"/>
      <w:numFmt w:val="bullet"/>
      <w:lvlText w:val=""/>
      <w:lvlJc w:val="left"/>
      <w:pPr>
        <w:ind w:left="2988" w:hanging="360"/>
      </w:pPr>
      <w:rPr>
        <w:rFonts w:ascii="Symbol" w:hAnsi="Symbol" w:hint="default"/>
      </w:rPr>
    </w:lvl>
    <w:lvl w:ilvl="4" w:tplc="04150003" w:tentative="1">
      <w:start w:val="1"/>
      <w:numFmt w:val="bullet"/>
      <w:lvlText w:val="o"/>
      <w:lvlJc w:val="left"/>
      <w:pPr>
        <w:ind w:left="3708" w:hanging="360"/>
      </w:pPr>
      <w:rPr>
        <w:rFonts w:ascii="Courier New" w:hAnsi="Courier New" w:cs="Courier New" w:hint="default"/>
      </w:rPr>
    </w:lvl>
    <w:lvl w:ilvl="5" w:tplc="04150005" w:tentative="1">
      <w:start w:val="1"/>
      <w:numFmt w:val="bullet"/>
      <w:lvlText w:val=""/>
      <w:lvlJc w:val="left"/>
      <w:pPr>
        <w:ind w:left="4428" w:hanging="360"/>
      </w:pPr>
      <w:rPr>
        <w:rFonts w:ascii="Wingdings" w:hAnsi="Wingdings" w:hint="default"/>
      </w:rPr>
    </w:lvl>
    <w:lvl w:ilvl="6" w:tplc="04150001" w:tentative="1">
      <w:start w:val="1"/>
      <w:numFmt w:val="bullet"/>
      <w:lvlText w:val=""/>
      <w:lvlJc w:val="left"/>
      <w:pPr>
        <w:ind w:left="5148" w:hanging="360"/>
      </w:pPr>
      <w:rPr>
        <w:rFonts w:ascii="Symbol" w:hAnsi="Symbol" w:hint="default"/>
      </w:rPr>
    </w:lvl>
    <w:lvl w:ilvl="7" w:tplc="04150003" w:tentative="1">
      <w:start w:val="1"/>
      <w:numFmt w:val="bullet"/>
      <w:lvlText w:val="o"/>
      <w:lvlJc w:val="left"/>
      <w:pPr>
        <w:ind w:left="5868" w:hanging="360"/>
      </w:pPr>
      <w:rPr>
        <w:rFonts w:ascii="Courier New" w:hAnsi="Courier New" w:cs="Courier New" w:hint="default"/>
      </w:rPr>
    </w:lvl>
    <w:lvl w:ilvl="8" w:tplc="04150005" w:tentative="1">
      <w:start w:val="1"/>
      <w:numFmt w:val="bullet"/>
      <w:lvlText w:val=""/>
      <w:lvlJc w:val="left"/>
      <w:pPr>
        <w:ind w:left="6588" w:hanging="360"/>
      </w:pPr>
      <w:rPr>
        <w:rFonts w:ascii="Wingdings" w:hAnsi="Wingdings" w:hint="default"/>
      </w:rPr>
    </w:lvl>
  </w:abstractNum>
  <w:abstractNum w:abstractNumId="21"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2"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AC8790F"/>
    <w:multiLevelType w:val="hybridMultilevel"/>
    <w:tmpl w:val="082CEA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8"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cs="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cs="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cs="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29"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98599446">
    <w:abstractNumId w:val="6"/>
  </w:num>
  <w:num w:numId="2" w16cid:durableId="1990281201">
    <w:abstractNumId w:val="0"/>
  </w:num>
  <w:num w:numId="3" w16cid:durableId="704210591">
    <w:abstractNumId w:val="5"/>
  </w:num>
  <w:num w:numId="4" w16cid:durableId="1194423655">
    <w:abstractNumId w:val="7"/>
  </w:num>
  <w:num w:numId="5" w16cid:durableId="298341706">
    <w:abstractNumId w:val="29"/>
  </w:num>
  <w:num w:numId="6" w16cid:durableId="1293288197">
    <w:abstractNumId w:val="17"/>
  </w:num>
  <w:num w:numId="7" w16cid:durableId="880165718">
    <w:abstractNumId w:val="2"/>
  </w:num>
  <w:num w:numId="8" w16cid:durableId="1888950824">
    <w:abstractNumId w:val="22"/>
  </w:num>
  <w:num w:numId="9" w16cid:durableId="1570340639">
    <w:abstractNumId w:val="27"/>
  </w:num>
  <w:num w:numId="10" w16cid:durableId="866941304">
    <w:abstractNumId w:val="28"/>
  </w:num>
  <w:num w:numId="11" w16cid:durableId="378096767">
    <w:abstractNumId w:val="12"/>
  </w:num>
  <w:num w:numId="12" w16cid:durableId="6634387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129501">
    <w:abstractNumId w:val="25"/>
  </w:num>
  <w:num w:numId="14" w16cid:durableId="1216431842">
    <w:abstractNumId w:val="11"/>
  </w:num>
  <w:num w:numId="15" w16cid:durableId="1566988072">
    <w:abstractNumId w:val="15"/>
  </w:num>
  <w:num w:numId="16" w16cid:durableId="821507257">
    <w:abstractNumId w:val="13"/>
  </w:num>
  <w:num w:numId="17" w16cid:durableId="1644044502">
    <w:abstractNumId w:val="1"/>
  </w:num>
  <w:num w:numId="18" w16cid:durableId="1819489983">
    <w:abstractNumId w:val="21"/>
  </w:num>
  <w:num w:numId="19" w16cid:durableId="68312538">
    <w:abstractNumId w:val="9"/>
  </w:num>
  <w:num w:numId="20" w16cid:durableId="1183737956">
    <w:abstractNumId w:val="23"/>
  </w:num>
  <w:num w:numId="21" w16cid:durableId="30569812">
    <w:abstractNumId w:val="10"/>
  </w:num>
  <w:num w:numId="22" w16cid:durableId="14118220">
    <w:abstractNumId w:val="3"/>
  </w:num>
  <w:num w:numId="23" w16cid:durableId="1903829413">
    <w:abstractNumId w:val="18"/>
  </w:num>
  <w:num w:numId="24" w16cid:durableId="1066219304">
    <w:abstractNumId w:val="0"/>
  </w:num>
  <w:num w:numId="25" w16cid:durableId="2075855853">
    <w:abstractNumId w:val="14"/>
  </w:num>
  <w:num w:numId="26" w16cid:durableId="1405109554">
    <w:abstractNumId w:val="19"/>
  </w:num>
  <w:num w:numId="27" w16cid:durableId="1765492197">
    <w:abstractNumId w:val="26"/>
  </w:num>
  <w:num w:numId="28" w16cid:durableId="224684827">
    <w:abstractNumId w:val="4"/>
  </w:num>
  <w:num w:numId="29" w16cid:durableId="519784691">
    <w:abstractNumId w:val="6"/>
  </w:num>
  <w:num w:numId="30" w16cid:durableId="650600271">
    <w:abstractNumId w:val="5"/>
  </w:num>
  <w:num w:numId="31" w16cid:durableId="322051978">
    <w:abstractNumId w:val="12"/>
  </w:num>
  <w:num w:numId="32" w16cid:durableId="803237407">
    <w:abstractNumId w:val="12"/>
  </w:num>
  <w:num w:numId="33" w16cid:durableId="1557399083">
    <w:abstractNumId w:val="24"/>
  </w:num>
  <w:num w:numId="34" w16cid:durableId="1337340820">
    <w:abstractNumId w:val="20"/>
  </w:num>
  <w:num w:numId="35" w16cid:durableId="1908033598">
    <w:abstractNumId w:val="16"/>
  </w:num>
  <w:num w:numId="36" w16cid:durableId="7168544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6"/>
    <w:rsid w:val="00001533"/>
    <w:rsid w:val="0000193A"/>
    <w:rsid w:val="00003020"/>
    <w:rsid w:val="00003D3D"/>
    <w:rsid w:val="0000415C"/>
    <w:rsid w:val="0000456F"/>
    <w:rsid w:val="00012D35"/>
    <w:rsid w:val="0001662D"/>
    <w:rsid w:val="00016793"/>
    <w:rsid w:val="00022780"/>
    <w:rsid w:val="000235DE"/>
    <w:rsid w:val="000242D5"/>
    <w:rsid w:val="00024D8E"/>
    <w:rsid w:val="000270E7"/>
    <w:rsid w:val="00027DB7"/>
    <w:rsid w:val="00030076"/>
    <w:rsid w:val="000308CB"/>
    <w:rsid w:val="000327D9"/>
    <w:rsid w:val="00035CEB"/>
    <w:rsid w:val="00036638"/>
    <w:rsid w:val="00047BB7"/>
    <w:rsid w:val="00056A55"/>
    <w:rsid w:val="0005769A"/>
    <w:rsid w:val="00057988"/>
    <w:rsid w:val="00064714"/>
    <w:rsid w:val="000675B7"/>
    <w:rsid w:val="00067D9C"/>
    <w:rsid w:val="00070F10"/>
    <w:rsid w:val="000746A3"/>
    <w:rsid w:val="00082B80"/>
    <w:rsid w:val="00083016"/>
    <w:rsid w:val="00084DF9"/>
    <w:rsid w:val="00086FE1"/>
    <w:rsid w:val="000875F6"/>
    <w:rsid w:val="000927B8"/>
    <w:rsid w:val="0009296B"/>
    <w:rsid w:val="00092F9B"/>
    <w:rsid w:val="00093148"/>
    <w:rsid w:val="000944C6"/>
    <w:rsid w:val="000A0A3B"/>
    <w:rsid w:val="000A22BB"/>
    <w:rsid w:val="000A2DB5"/>
    <w:rsid w:val="000A5683"/>
    <w:rsid w:val="000A5A42"/>
    <w:rsid w:val="000A6178"/>
    <w:rsid w:val="000B0B8A"/>
    <w:rsid w:val="000B1D68"/>
    <w:rsid w:val="000B2510"/>
    <w:rsid w:val="000B5962"/>
    <w:rsid w:val="000B6E0B"/>
    <w:rsid w:val="000C0FC0"/>
    <w:rsid w:val="000C2192"/>
    <w:rsid w:val="000C77E4"/>
    <w:rsid w:val="000D31B1"/>
    <w:rsid w:val="000D3E29"/>
    <w:rsid w:val="000D7244"/>
    <w:rsid w:val="000E23F5"/>
    <w:rsid w:val="000E240E"/>
    <w:rsid w:val="000E3027"/>
    <w:rsid w:val="000E5519"/>
    <w:rsid w:val="000F02EF"/>
    <w:rsid w:val="000F19B5"/>
    <w:rsid w:val="000F248E"/>
    <w:rsid w:val="000F2AC3"/>
    <w:rsid w:val="000F5020"/>
    <w:rsid w:val="000F5B6F"/>
    <w:rsid w:val="000F6B86"/>
    <w:rsid w:val="001009C1"/>
    <w:rsid w:val="0010115E"/>
    <w:rsid w:val="0010127E"/>
    <w:rsid w:val="0010181A"/>
    <w:rsid w:val="00103643"/>
    <w:rsid w:val="00104A4F"/>
    <w:rsid w:val="00106A1C"/>
    <w:rsid w:val="0011226A"/>
    <w:rsid w:val="0011630F"/>
    <w:rsid w:val="00125672"/>
    <w:rsid w:val="0013020F"/>
    <w:rsid w:val="0013044D"/>
    <w:rsid w:val="00130AAF"/>
    <w:rsid w:val="00133568"/>
    <w:rsid w:val="00133D36"/>
    <w:rsid w:val="00135DFF"/>
    <w:rsid w:val="001408B6"/>
    <w:rsid w:val="00140E60"/>
    <w:rsid w:val="00142DD4"/>
    <w:rsid w:val="00143590"/>
    <w:rsid w:val="001515E0"/>
    <w:rsid w:val="00164BB4"/>
    <w:rsid w:val="00165CF5"/>
    <w:rsid w:val="001730C3"/>
    <w:rsid w:val="0017659B"/>
    <w:rsid w:val="00177C55"/>
    <w:rsid w:val="00180732"/>
    <w:rsid w:val="00181D2C"/>
    <w:rsid w:val="00182025"/>
    <w:rsid w:val="00182E93"/>
    <w:rsid w:val="001900F2"/>
    <w:rsid w:val="001908BC"/>
    <w:rsid w:val="00191B56"/>
    <w:rsid w:val="00192206"/>
    <w:rsid w:val="0019395E"/>
    <w:rsid w:val="00194035"/>
    <w:rsid w:val="00194C68"/>
    <w:rsid w:val="00195290"/>
    <w:rsid w:val="001A2164"/>
    <w:rsid w:val="001A3907"/>
    <w:rsid w:val="001A3C02"/>
    <w:rsid w:val="001A4389"/>
    <w:rsid w:val="001A46F1"/>
    <w:rsid w:val="001A4C01"/>
    <w:rsid w:val="001A6116"/>
    <w:rsid w:val="001A6D6E"/>
    <w:rsid w:val="001A7A4C"/>
    <w:rsid w:val="001B50B9"/>
    <w:rsid w:val="001B550A"/>
    <w:rsid w:val="001B5C92"/>
    <w:rsid w:val="001B6B75"/>
    <w:rsid w:val="001C143F"/>
    <w:rsid w:val="001C17A3"/>
    <w:rsid w:val="001C18DF"/>
    <w:rsid w:val="001C7963"/>
    <w:rsid w:val="001C7ECB"/>
    <w:rsid w:val="001D1198"/>
    <w:rsid w:val="001D18DB"/>
    <w:rsid w:val="001D3BFC"/>
    <w:rsid w:val="001E10D0"/>
    <w:rsid w:val="001E1B92"/>
    <w:rsid w:val="001E2982"/>
    <w:rsid w:val="001E2AAA"/>
    <w:rsid w:val="001E609C"/>
    <w:rsid w:val="001F2E40"/>
    <w:rsid w:val="001F35A1"/>
    <w:rsid w:val="001F37A1"/>
    <w:rsid w:val="001F4E76"/>
    <w:rsid w:val="001F503C"/>
    <w:rsid w:val="001F6BE0"/>
    <w:rsid w:val="00203CCA"/>
    <w:rsid w:val="00205B4B"/>
    <w:rsid w:val="00207353"/>
    <w:rsid w:val="00207C4F"/>
    <w:rsid w:val="00213BC1"/>
    <w:rsid w:val="0021496D"/>
    <w:rsid w:val="002222CE"/>
    <w:rsid w:val="00224DB4"/>
    <w:rsid w:val="00225C5E"/>
    <w:rsid w:val="00227785"/>
    <w:rsid w:val="00227804"/>
    <w:rsid w:val="0022796F"/>
    <w:rsid w:val="002343B1"/>
    <w:rsid w:val="002373C3"/>
    <w:rsid w:val="002373EB"/>
    <w:rsid w:val="00245724"/>
    <w:rsid w:val="0024583A"/>
    <w:rsid w:val="00245854"/>
    <w:rsid w:val="00246D15"/>
    <w:rsid w:val="00246FFD"/>
    <w:rsid w:val="002520AA"/>
    <w:rsid w:val="002533D3"/>
    <w:rsid w:val="00254127"/>
    <w:rsid w:val="00256F0B"/>
    <w:rsid w:val="00257846"/>
    <w:rsid w:val="00257BF2"/>
    <w:rsid w:val="002618CB"/>
    <w:rsid w:val="00265F74"/>
    <w:rsid w:val="00267824"/>
    <w:rsid w:val="002679E5"/>
    <w:rsid w:val="00270A4C"/>
    <w:rsid w:val="002753D3"/>
    <w:rsid w:val="00275F77"/>
    <w:rsid w:val="002764D8"/>
    <w:rsid w:val="0027762D"/>
    <w:rsid w:val="00280EAE"/>
    <w:rsid w:val="002826A1"/>
    <w:rsid w:val="00282A4D"/>
    <w:rsid w:val="00283E86"/>
    <w:rsid w:val="002850BE"/>
    <w:rsid w:val="00291526"/>
    <w:rsid w:val="00293B44"/>
    <w:rsid w:val="00295AB2"/>
    <w:rsid w:val="002A195D"/>
    <w:rsid w:val="002A2431"/>
    <w:rsid w:val="002A36C9"/>
    <w:rsid w:val="002A3B46"/>
    <w:rsid w:val="002B557A"/>
    <w:rsid w:val="002C2508"/>
    <w:rsid w:val="002C3BD1"/>
    <w:rsid w:val="002D1E4E"/>
    <w:rsid w:val="002D278E"/>
    <w:rsid w:val="002D4581"/>
    <w:rsid w:val="002D6EED"/>
    <w:rsid w:val="002E2748"/>
    <w:rsid w:val="002E36BA"/>
    <w:rsid w:val="002E3B85"/>
    <w:rsid w:val="002E54D5"/>
    <w:rsid w:val="002E7D83"/>
    <w:rsid w:val="002F2429"/>
    <w:rsid w:val="00301C15"/>
    <w:rsid w:val="0030378D"/>
    <w:rsid w:val="00304A50"/>
    <w:rsid w:val="003068BC"/>
    <w:rsid w:val="003136F4"/>
    <w:rsid w:val="00314ACB"/>
    <w:rsid w:val="00317162"/>
    <w:rsid w:val="0032176B"/>
    <w:rsid w:val="0032216D"/>
    <w:rsid w:val="0032221D"/>
    <w:rsid w:val="00322500"/>
    <w:rsid w:val="0032487A"/>
    <w:rsid w:val="0033074F"/>
    <w:rsid w:val="00332A19"/>
    <w:rsid w:val="003361BC"/>
    <w:rsid w:val="0033782D"/>
    <w:rsid w:val="00340A20"/>
    <w:rsid w:val="00341977"/>
    <w:rsid w:val="00343F08"/>
    <w:rsid w:val="00343FD9"/>
    <w:rsid w:val="003457F3"/>
    <w:rsid w:val="00346152"/>
    <w:rsid w:val="003479C7"/>
    <w:rsid w:val="00352D2C"/>
    <w:rsid w:val="003536C1"/>
    <w:rsid w:val="00356F13"/>
    <w:rsid w:val="00360D1D"/>
    <w:rsid w:val="0036401F"/>
    <w:rsid w:val="0036498A"/>
    <w:rsid w:val="00364B8D"/>
    <w:rsid w:val="00365478"/>
    <w:rsid w:val="00367067"/>
    <w:rsid w:val="00367074"/>
    <w:rsid w:val="0037063F"/>
    <w:rsid w:val="0037252A"/>
    <w:rsid w:val="00372A0D"/>
    <w:rsid w:val="00372DD1"/>
    <w:rsid w:val="003736B4"/>
    <w:rsid w:val="00376808"/>
    <w:rsid w:val="00376C18"/>
    <w:rsid w:val="003773D7"/>
    <w:rsid w:val="003848D3"/>
    <w:rsid w:val="003859B5"/>
    <w:rsid w:val="003906CE"/>
    <w:rsid w:val="00393D67"/>
    <w:rsid w:val="00394F0D"/>
    <w:rsid w:val="003A69C2"/>
    <w:rsid w:val="003A6D50"/>
    <w:rsid w:val="003A71C7"/>
    <w:rsid w:val="003A75BA"/>
    <w:rsid w:val="003A75BE"/>
    <w:rsid w:val="003B3383"/>
    <w:rsid w:val="003B3EE2"/>
    <w:rsid w:val="003B6BBD"/>
    <w:rsid w:val="003C081A"/>
    <w:rsid w:val="003C5812"/>
    <w:rsid w:val="003D0237"/>
    <w:rsid w:val="003D2E1F"/>
    <w:rsid w:val="003D4502"/>
    <w:rsid w:val="003E0106"/>
    <w:rsid w:val="003E05B5"/>
    <w:rsid w:val="003E0918"/>
    <w:rsid w:val="003E4DD3"/>
    <w:rsid w:val="003E50FC"/>
    <w:rsid w:val="003F134A"/>
    <w:rsid w:val="003F63D1"/>
    <w:rsid w:val="003F70F5"/>
    <w:rsid w:val="003F73C0"/>
    <w:rsid w:val="00400361"/>
    <w:rsid w:val="00402B52"/>
    <w:rsid w:val="00407418"/>
    <w:rsid w:val="0041004E"/>
    <w:rsid w:val="0041089D"/>
    <w:rsid w:val="004116A8"/>
    <w:rsid w:val="00415554"/>
    <w:rsid w:val="00421F0A"/>
    <w:rsid w:val="004221CD"/>
    <w:rsid w:val="00424B82"/>
    <w:rsid w:val="00425482"/>
    <w:rsid w:val="00433766"/>
    <w:rsid w:val="00435695"/>
    <w:rsid w:val="004375F7"/>
    <w:rsid w:val="0043777E"/>
    <w:rsid w:val="0044050E"/>
    <w:rsid w:val="00442306"/>
    <w:rsid w:val="00444B65"/>
    <w:rsid w:val="004465EE"/>
    <w:rsid w:val="0044789F"/>
    <w:rsid w:val="00452533"/>
    <w:rsid w:val="00452C66"/>
    <w:rsid w:val="00455372"/>
    <w:rsid w:val="00455FC2"/>
    <w:rsid w:val="00457CEA"/>
    <w:rsid w:val="004612F1"/>
    <w:rsid w:val="00464308"/>
    <w:rsid w:val="00466741"/>
    <w:rsid w:val="00467349"/>
    <w:rsid w:val="004716CD"/>
    <w:rsid w:val="00473268"/>
    <w:rsid w:val="004743F8"/>
    <w:rsid w:val="004754AE"/>
    <w:rsid w:val="0047577B"/>
    <w:rsid w:val="00475832"/>
    <w:rsid w:val="00477BA8"/>
    <w:rsid w:val="00480384"/>
    <w:rsid w:val="00483AFB"/>
    <w:rsid w:val="00484FDB"/>
    <w:rsid w:val="00486436"/>
    <w:rsid w:val="00496098"/>
    <w:rsid w:val="0049637B"/>
    <w:rsid w:val="004A45C5"/>
    <w:rsid w:val="004A569E"/>
    <w:rsid w:val="004B089E"/>
    <w:rsid w:val="004B3646"/>
    <w:rsid w:val="004B5BF2"/>
    <w:rsid w:val="004B5EDE"/>
    <w:rsid w:val="004C0BAD"/>
    <w:rsid w:val="004C15A7"/>
    <w:rsid w:val="004C7925"/>
    <w:rsid w:val="004D1F66"/>
    <w:rsid w:val="004D2362"/>
    <w:rsid w:val="004D2AF2"/>
    <w:rsid w:val="004D48F0"/>
    <w:rsid w:val="004D4DC9"/>
    <w:rsid w:val="004D571D"/>
    <w:rsid w:val="004D7B62"/>
    <w:rsid w:val="004D7E8B"/>
    <w:rsid w:val="004E0EEE"/>
    <w:rsid w:val="004E1C32"/>
    <w:rsid w:val="004E1E55"/>
    <w:rsid w:val="004E207B"/>
    <w:rsid w:val="004E75E4"/>
    <w:rsid w:val="004F1447"/>
    <w:rsid w:val="004F1697"/>
    <w:rsid w:val="004F20B6"/>
    <w:rsid w:val="004F69EC"/>
    <w:rsid w:val="00503BF8"/>
    <w:rsid w:val="0050487D"/>
    <w:rsid w:val="00506006"/>
    <w:rsid w:val="00506496"/>
    <w:rsid w:val="005071EE"/>
    <w:rsid w:val="00507D65"/>
    <w:rsid w:val="00510737"/>
    <w:rsid w:val="005120A2"/>
    <w:rsid w:val="00512312"/>
    <w:rsid w:val="0051260B"/>
    <w:rsid w:val="00515267"/>
    <w:rsid w:val="005231D8"/>
    <w:rsid w:val="00526147"/>
    <w:rsid w:val="00533A3C"/>
    <w:rsid w:val="00536BA6"/>
    <w:rsid w:val="005407E7"/>
    <w:rsid w:val="00540DD7"/>
    <w:rsid w:val="00544295"/>
    <w:rsid w:val="00546E81"/>
    <w:rsid w:val="005516DD"/>
    <w:rsid w:val="00552B29"/>
    <w:rsid w:val="005538C2"/>
    <w:rsid w:val="00553DB7"/>
    <w:rsid w:val="0055478A"/>
    <w:rsid w:val="00562811"/>
    <w:rsid w:val="00567736"/>
    <w:rsid w:val="00572181"/>
    <w:rsid w:val="00572888"/>
    <w:rsid w:val="00574119"/>
    <w:rsid w:val="00580E8D"/>
    <w:rsid w:val="00580EF1"/>
    <w:rsid w:val="005842FB"/>
    <w:rsid w:val="00586B32"/>
    <w:rsid w:val="00592A33"/>
    <w:rsid w:val="0059379B"/>
    <w:rsid w:val="00595530"/>
    <w:rsid w:val="0059555D"/>
    <w:rsid w:val="00597542"/>
    <w:rsid w:val="005A1D07"/>
    <w:rsid w:val="005A204E"/>
    <w:rsid w:val="005A4F4A"/>
    <w:rsid w:val="005A59B4"/>
    <w:rsid w:val="005A6A76"/>
    <w:rsid w:val="005A7B0E"/>
    <w:rsid w:val="005B150D"/>
    <w:rsid w:val="005B325D"/>
    <w:rsid w:val="005B3840"/>
    <w:rsid w:val="005B4B2B"/>
    <w:rsid w:val="005B52EF"/>
    <w:rsid w:val="005B6BD8"/>
    <w:rsid w:val="005C00F7"/>
    <w:rsid w:val="005C4D2D"/>
    <w:rsid w:val="005C4FC0"/>
    <w:rsid w:val="005C512A"/>
    <w:rsid w:val="005C6CF4"/>
    <w:rsid w:val="005D5A29"/>
    <w:rsid w:val="005D6282"/>
    <w:rsid w:val="005D7756"/>
    <w:rsid w:val="005E20EC"/>
    <w:rsid w:val="005E4566"/>
    <w:rsid w:val="005E4A16"/>
    <w:rsid w:val="005E4AD6"/>
    <w:rsid w:val="005F4C16"/>
    <w:rsid w:val="005F5EB2"/>
    <w:rsid w:val="005F63B4"/>
    <w:rsid w:val="00602014"/>
    <w:rsid w:val="00604FE1"/>
    <w:rsid w:val="00610ABE"/>
    <w:rsid w:val="00611A3C"/>
    <w:rsid w:val="00613917"/>
    <w:rsid w:val="00613F95"/>
    <w:rsid w:val="00616284"/>
    <w:rsid w:val="00620CF7"/>
    <w:rsid w:val="00624DF5"/>
    <w:rsid w:val="00625BA6"/>
    <w:rsid w:val="00626D14"/>
    <w:rsid w:val="006321E3"/>
    <w:rsid w:val="00632D73"/>
    <w:rsid w:val="00632FA9"/>
    <w:rsid w:val="00633580"/>
    <w:rsid w:val="006339D7"/>
    <w:rsid w:val="00634A5A"/>
    <w:rsid w:val="006406F1"/>
    <w:rsid w:val="0064104B"/>
    <w:rsid w:val="00642E7F"/>
    <w:rsid w:val="006446B3"/>
    <w:rsid w:val="006455FA"/>
    <w:rsid w:val="00647363"/>
    <w:rsid w:val="00647C33"/>
    <w:rsid w:val="006540E5"/>
    <w:rsid w:val="00663DBE"/>
    <w:rsid w:val="00665F16"/>
    <w:rsid w:val="006665AB"/>
    <w:rsid w:val="0066779C"/>
    <w:rsid w:val="00670516"/>
    <w:rsid w:val="00673329"/>
    <w:rsid w:val="00673B4B"/>
    <w:rsid w:val="00680A2B"/>
    <w:rsid w:val="00681A2E"/>
    <w:rsid w:val="0068325C"/>
    <w:rsid w:val="0068330F"/>
    <w:rsid w:val="006922FF"/>
    <w:rsid w:val="00693E10"/>
    <w:rsid w:val="00697004"/>
    <w:rsid w:val="006A03AF"/>
    <w:rsid w:val="006A5795"/>
    <w:rsid w:val="006A5D83"/>
    <w:rsid w:val="006B03E4"/>
    <w:rsid w:val="006B54CF"/>
    <w:rsid w:val="006B589C"/>
    <w:rsid w:val="006B769E"/>
    <w:rsid w:val="006B77E8"/>
    <w:rsid w:val="006B7DAD"/>
    <w:rsid w:val="006C3B76"/>
    <w:rsid w:val="006D0369"/>
    <w:rsid w:val="006D1E04"/>
    <w:rsid w:val="006D1FB4"/>
    <w:rsid w:val="006D713D"/>
    <w:rsid w:val="006E0167"/>
    <w:rsid w:val="006F05F0"/>
    <w:rsid w:val="006F0A08"/>
    <w:rsid w:val="006F1FDB"/>
    <w:rsid w:val="006F2339"/>
    <w:rsid w:val="006F4CF0"/>
    <w:rsid w:val="00700355"/>
    <w:rsid w:val="00700A96"/>
    <w:rsid w:val="00701CF2"/>
    <w:rsid w:val="00702969"/>
    <w:rsid w:val="00707B63"/>
    <w:rsid w:val="007106DB"/>
    <w:rsid w:val="0071115D"/>
    <w:rsid w:val="00712483"/>
    <w:rsid w:val="007142DA"/>
    <w:rsid w:val="00716B4D"/>
    <w:rsid w:val="007211A7"/>
    <w:rsid w:val="007215B6"/>
    <w:rsid w:val="0072355C"/>
    <w:rsid w:val="0072379C"/>
    <w:rsid w:val="00723FE5"/>
    <w:rsid w:val="00724857"/>
    <w:rsid w:val="00724F11"/>
    <w:rsid w:val="007260B5"/>
    <w:rsid w:val="007274A4"/>
    <w:rsid w:val="00727AA3"/>
    <w:rsid w:val="00733CE8"/>
    <w:rsid w:val="00735E89"/>
    <w:rsid w:val="00742E4C"/>
    <w:rsid w:val="00743FB9"/>
    <w:rsid w:val="00745B3C"/>
    <w:rsid w:val="007469F5"/>
    <w:rsid w:val="00747ADE"/>
    <w:rsid w:val="00764460"/>
    <w:rsid w:val="00766A71"/>
    <w:rsid w:val="007706F5"/>
    <w:rsid w:val="00770773"/>
    <w:rsid w:val="007775E0"/>
    <w:rsid w:val="00780F9F"/>
    <w:rsid w:val="00781203"/>
    <w:rsid w:val="007849AC"/>
    <w:rsid w:val="00787BEF"/>
    <w:rsid w:val="00793849"/>
    <w:rsid w:val="00794AFB"/>
    <w:rsid w:val="00795B90"/>
    <w:rsid w:val="00796A11"/>
    <w:rsid w:val="007975B8"/>
    <w:rsid w:val="007A09C8"/>
    <w:rsid w:val="007A21F2"/>
    <w:rsid w:val="007A26BB"/>
    <w:rsid w:val="007A5878"/>
    <w:rsid w:val="007B1685"/>
    <w:rsid w:val="007B1B52"/>
    <w:rsid w:val="007B20F5"/>
    <w:rsid w:val="007B29F9"/>
    <w:rsid w:val="007B56FB"/>
    <w:rsid w:val="007B7F07"/>
    <w:rsid w:val="007C0D95"/>
    <w:rsid w:val="007C168F"/>
    <w:rsid w:val="007C1A2B"/>
    <w:rsid w:val="007C5E04"/>
    <w:rsid w:val="007C68B3"/>
    <w:rsid w:val="007D3DC8"/>
    <w:rsid w:val="007D4526"/>
    <w:rsid w:val="007D47CB"/>
    <w:rsid w:val="007E0090"/>
    <w:rsid w:val="007E495B"/>
    <w:rsid w:val="007E7F8E"/>
    <w:rsid w:val="007F0BA7"/>
    <w:rsid w:val="007F2EA5"/>
    <w:rsid w:val="007F345B"/>
    <w:rsid w:val="00804BCE"/>
    <w:rsid w:val="00811871"/>
    <w:rsid w:val="00817386"/>
    <w:rsid w:val="00817D40"/>
    <w:rsid w:val="00824FF3"/>
    <w:rsid w:val="00826B0F"/>
    <w:rsid w:val="00830C6E"/>
    <w:rsid w:val="00830CBE"/>
    <w:rsid w:val="008337F6"/>
    <w:rsid w:val="008359B5"/>
    <w:rsid w:val="008400B0"/>
    <w:rsid w:val="00840C1A"/>
    <w:rsid w:val="00841029"/>
    <w:rsid w:val="0084339E"/>
    <w:rsid w:val="008443C5"/>
    <w:rsid w:val="00847B4C"/>
    <w:rsid w:val="00853C75"/>
    <w:rsid w:val="00854399"/>
    <w:rsid w:val="0085500F"/>
    <w:rsid w:val="008552EE"/>
    <w:rsid w:val="0085711E"/>
    <w:rsid w:val="0086122A"/>
    <w:rsid w:val="00862569"/>
    <w:rsid w:val="0086727E"/>
    <w:rsid w:val="00871358"/>
    <w:rsid w:val="008728D4"/>
    <w:rsid w:val="00873DB6"/>
    <w:rsid w:val="00876F11"/>
    <w:rsid w:val="00880230"/>
    <w:rsid w:val="00881660"/>
    <w:rsid w:val="0088240D"/>
    <w:rsid w:val="00884AC2"/>
    <w:rsid w:val="0089082A"/>
    <w:rsid w:val="00890897"/>
    <w:rsid w:val="00891762"/>
    <w:rsid w:val="00896AEE"/>
    <w:rsid w:val="008A28B1"/>
    <w:rsid w:val="008A2E3A"/>
    <w:rsid w:val="008A3073"/>
    <w:rsid w:val="008A7938"/>
    <w:rsid w:val="008B0889"/>
    <w:rsid w:val="008B4100"/>
    <w:rsid w:val="008B65C8"/>
    <w:rsid w:val="008B686B"/>
    <w:rsid w:val="008B709D"/>
    <w:rsid w:val="008B78D9"/>
    <w:rsid w:val="008B7BB5"/>
    <w:rsid w:val="008C2DA3"/>
    <w:rsid w:val="008C33ED"/>
    <w:rsid w:val="008C36CB"/>
    <w:rsid w:val="008C7762"/>
    <w:rsid w:val="008D15EF"/>
    <w:rsid w:val="008D2172"/>
    <w:rsid w:val="008E5E37"/>
    <w:rsid w:val="008F3539"/>
    <w:rsid w:val="008F35C4"/>
    <w:rsid w:val="008F55DB"/>
    <w:rsid w:val="008F7E1A"/>
    <w:rsid w:val="009027D6"/>
    <w:rsid w:val="009034B3"/>
    <w:rsid w:val="00903506"/>
    <w:rsid w:val="009066A0"/>
    <w:rsid w:val="00907283"/>
    <w:rsid w:val="00911850"/>
    <w:rsid w:val="00911AEC"/>
    <w:rsid w:val="00920176"/>
    <w:rsid w:val="009207DC"/>
    <w:rsid w:val="00921B29"/>
    <w:rsid w:val="00924C96"/>
    <w:rsid w:val="00930035"/>
    <w:rsid w:val="009304D2"/>
    <w:rsid w:val="00932DA9"/>
    <w:rsid w:val="00932DCA"/>
    <w:rsid w:val="009378E7"/>
    <w:rsid w:val="00942E4F"/>
    <w:rsid w:val="00943C16"/>
    <w:rsid w:val="0094511F"/>
    <w:rsid w:val="0094588D"/>
    <w:rsid w:val="0094594F"/>
    <w:rsid w:val="00960509"/>
    <w:rsid w:val="00962CEA"/>
    <w:rsid w:val="00963183"/>
    <w:rsid w:val="00963589"/>
    <w:rsid w:val="00965215"/>
    <w:rsid w:val="00972DCF"/>
    <w:rsid w:val="0097423B"/>
    <w:rsid w:val="00980BAD"/>
    <w:rsid w:val="00983123"/>
    <w:rsid w:val="009834AB"/>
    <w:rsid w:val="0098766E"/>
    <w:rsid w:val="00990389"/>
    <w:rsid w:val="00990914"/>
    <w:rsid w:val="009967CC"/>
    <w:rsid w:val="009A12EE"/>
    <w:rsid w:val="009A176A"/>
    <w:rsid w:val="009A2673"/>
    <w:rsid w:val="009A3134"/>
    <w:rsid w:val="009A4C22"/>
    <w:rsid w:val="009B5FA5"/>
    <w:rsid w:val="009B60A1"/>
    <w:rsid w:val="009C1260"/>
    <w:rsid w:val="009C1725"/>
    <w:rsid w:val="009C1D7E"/>
    <w:rsid w:val="009C2018"/>
    <w:rsid w:val="009C4C70"/>
    <w:rsid w:val="009D1FE5"/>
    <w:rsid w:val="009D22BF"/>
    <w:rsid w:val="009D232A"/>
    <w:rsid w:val="009D25DA"/>
    <w:rsid w:val="009D70FC"/>
    <w:rsid w:val="009E0E7C"/>
    <w:rsid w:val="009E7FAB"/>
    <w:rsid w:val="009F16A6"/>
    <w:rsid w:val="009F30B0"/>
    <w:rsid w:val="009F4CAB"/>
    <w:rsid w:val="009F7296"/>
    <w:rsid w:val="00A00A77"/>
    <w:rsid w:val="00A00E28"/>
    <w:rsid w:val="00A045D0"/>
    <w:rsid w:val="00A04988"/>
    <w:rsid w:val="00A04C65"/>
    <w:rsid w:val="00A05D34"/>
    <w:rsid w:val="00A063B9"/>
    <w:rsid w:val="00A06748"/>
    <w:rsid w:val="00A1044D"/>
    <w:rsid w:val="00A12164"/>
    <w:rsid w:val="00A12A0A"/>
    <w:rsid w:val="00A137C0"/>
    <w:rsid w:val="00A163CA"/>
    <w:rsid w:val="00A16FE1"/>
    <w:rsid w:val="00A17935"/>
    <w:rsid w:val="00A21ED2"/>
    <w:rsid w:val="00A22C4E"/>
    <w:rsid w:val="00A24278"/>
    <w:rsid w:val="00A26D6C"/>
    <w:rsid w:val="00A3264A"/>
    <w:rsid w:val="00A32CF1"/>
    <w:rsid w:val="00A33F28"/>
    <w:rsid w:val="00A34BB8"/>
    <w:rsid w:val="00A422EA"/>
    <w:rsid w:val="00A45EAA"/>
    <w:rsid w:val="00A46AC0"/>
    <w:rsid w:val="00A52564"/>
    <w:rsid w:val="00A53BF3"/>
    <w:rsid w:val="00A56BA3"/>
    <w:rsid w:val="00A57156"/>
    <w:rsid w:val="00A604D2"/>
    <w:rsid w:val="00A60F27"/>
    <w:rsid w:val="00A61F10"/>
    <w:rsid w:val="00A62040"/>
    <w:rsid w:val="00A62D52"/>
    <w:rsid w:val="00A64C45"/>
    <w:rsid w:val="00A66ABB"/>
    <w:rsid w:val="00A70A21"/>
    <w:rsid w:val="00A7106C"/>
    <w:rsid w:val="00A7171A"/>
    <w:rsid w:val="00A757D4"/>
    <w:rsid w:val="00A77C6D"/>
    <w:rsid w:val="00A80561"/>
    <w:rsid w:val="00A81C1B"/>
    <w:rsid w:val="00A85919"/>
    <w:rsid w:val="00A909E5"/>
    <w:rsid w:val="00A92C6E"/>
    <w:rsid w:val="00A940EB"/>
    <w:rsid w:val="00A9568D"/>
    <w:rsid w:val="00A9729B"/>
    <w:rsid w:val="00AA0FB8"/>
    <w:rsid w:val="00AA1898"/>
    <w:rsid w:val="00AB4167"/>
    <w:rsid w:val="00AB7F8D"/>
    <w:rsid w:val="00AC38F3"/>
    <w:rsid w:val="00AC4C33"/>
    <w:rsid w:val="00AD1AC7"/>
    <w:rsid w:val="00AD1C20"/>
    <w:rsid w:val="00AD1CAF"/>
    <w:rsid w:val="00AD3950"/>
    <w:rsid w:val="00AD6DB9"/>
    <w:rsid w:val="00AD706D"/>
    <w:rsid w:val="00AE0BDF"/>
    <w:rsid w:val="00AE25C4"/>
    <w:rsid w:val="00AE504C"/>
    <w:rsid w:val="00AE58C1"/>
    <w:rsid w:val="00AF16D8"/>
    <w:rsid w:val="00AF2240"/>
    <w:rsid w:val="00AF42A7"/>
    <w:rsid w:val="00AF6358"/>
    <w:rsid w:val="00AF7451"/>
    <w:rsid w:val="00B0395F"/>
    <w:rsid w:val="00B04F6F"/>
    <w:rsid w:val="00B0721D"/>
    <w:rsid w:val="00B11D1E"/>
    <w:rsid w:val="00B141A8"/>
    <w:rsid w:val="00B15168"/>
    <w:rsid w:val="00B15BC0"/>
    <w:rsid w:val="00B17A8C"/>
    <w:rsid w:val="00B2080A"/>
    <w:rsid w:val="00B26576"/>
    <w:rsid w:val="00B276AD"/>
    <w:rsid w:val="00B30F90"/>
    <w:rsid w:val="00B31351"/>
    <w:rsid w:val="00B3321B"/>
    <w:rsid w:val="00B35348"/>
    <w:rsid w:val="00B37A87"/>
    <w:rsid w:val="00B42225"/>
    <w:rsid w:val="00B443B0"/>
    <w:rsid w:val="00B452C1"/>
    <w:rsid w:val="00B45665"/>
    <w:rsid w:val="00B45BC9"/>
    <w:rsid w:val="00B46583"/>
    <w:rsid w:val="00B46BFA"/>
    <w:rsid w:val="00B4783B"/>
    <w:rsid w:val="00B50E37"/>
    <w:rsid w:val="00B52534"/>
    <w:rsid w:val="00B56C6D"/>
    <w:rsid w:val="00B57A75"/>
    <w:rsid w:val="00B57AD3"/>
    <w:rsid w:val="00B63327"/>
    <w:rsid w:val="00B63988"/>
    <w:rsid w:val="00B66098"/>
    <w:rsid w:val="00B67A9B"/>
    <w:rsid w:val="00B70E30"/>
    <w:rsid w:val="00B71E1C"/>
    <w:rsid w:val="00B7268B"/>
    <w:rsid w:val="00B819EE"/>
    <w:rsid w:val="00B90019"/>
    <w:rsid w:val="00B93180"/>
    <w:rsid w:val="00B931E2"/>
    <w:rsid w:val="00B9608F"/>
    <w:rsid w:val="00BA6EB4"/>
    <w:rsid w:val="00BA7646"/>
    <w:rsid w:val="00BB2877"/>
    <w:rsid w:val="00BB5439"/>
    <w:rsid w:val="00BB72F7"/>
    <w:rsid w:val="00BB7CDF"/>
    <w:rsid w:val="00BC3774"/>
    <w:rsid w:val="00BC3C0B"/>
    <w:rsid w:val="00BC50CE"/>
    <w:rsid w:val="00BC5652"/>
    <w:rsid w:val="00BC761C"/>
    <w:rsid w:val="00BD2247"/>
    <w:rsid w:val="00BD2CEB"/>
    <w:rsid w:val="00BD37CB"/>
    <w:rsid w:val="00BE0F27"/>
    <w:rsid w:val="00BE4F3A"/>
    <w:rsid w:val="00BE638D"/>
    <w:rsid w:val="00BE63EE"/>
    <w:rsid w:val="00BF101E"/>
    <w:rsid w:val="00BF1283"/>
    <w:rsid w:val="00BF45C2"/>
    <w:rsid w:val="00BF7430"/>
    <w:rsid w:val="00BF7713"/>
    <w:rsid w:val="00C013FC"/>
    <w:rsid w:val="00C019CE"/>
    <w:rsid w:val="00C059AC"/>
    <w:rsid w:val="00C073B5"/>
    <w:rsid w:val="00C141A7"/>
    <w:rsid w:val="00C141E4"/>
    <w:rsid w:val="00C15501"/>
    <w:rsid w:val="00C208B7"/>
    <w:rsid w:val="00C20E80"/>
    <w:rsid w:val="00C26766"/>
    <w:rsid w:val="00C27843"/>
    <w:rsid w:val="00C34613"/>
    <w:rsid w:val="00C37FAD"/>
    <w:rsid w:val="00C418A7"/>
    <w:rsid w:val="00C43B9C"/>
    <w:rsid w:val="00C43CE1"/>
    <w:rsid w:val="00C50456"/>
    <w:rsid w:val="00C528B2"/>
    <w:rsid w:val="00C54BCE"/>
    <w:rsid w:val="00C54D07"/>
    <w:rsid w:val="00C54FB1"/>
    <w:rsid w:val="00C55913"/>
    <w:rsid w:val="00C564AB"/>
    <w:rsid w:val="00C61B17"/>
    <w:rsid w:val="00C63652"/>
    <w:rsid w:val="00C665C6"/>
    <w:rsid w:val="00C6759A"/>
    <w:rsid w:val="00C7163E"/>
    <w:rsid w:val="00C73034"/>
    <w:rsid w:val="00C73A36"/>
    <w:rsid w:val="00C74B4B"/>
    <w:rsid w:val="00C75F89"/>
    <w:rsid w:val="00C8359C"/>
    <w:rsid w:val="00C870B8"/>
    <w:rsid w:val="00C87961"/>
    <w:rsid w:val="00C90169"/>
    <w:rsid w:val="00C97DA7"/>
    <w:rsid w:val="00CA0AEA"/>
    <w:rsid w:val="00CA37E3"/>
    <w:rsid w:val="00CA4410"/>
    <w:rsid w:val="00CA66EA"/>
    <w:rsid w:val="00CA6A0A"/>
    <w:rsid w:val="00CA7D3B"/>
    <w:rsid w:val="00CB18E2"/>
    <w:rsid w:val="00CB35BA"/>
    <w:rsid w:val="00CB432E"/>
    <w:rsid w:val="00CB5F1E"/>
    <w:rsid w:val="00CB6774"/>
    <w:rsid w:val="00CB6DAA"/>
    <w:rsid w:val="00CC2FBD"/>
    <w:rsid w:val="00CC378E"/>
    <w:rsid w:val="00CC473A"/>
    <w:rsid w:val="00CC59E9"/>
    <w:rsid w:val="00CC7A02"/>
    <w:rsid w:val="00CC7E31"/>
    <w:rsid w:val="00CD0EAE"/>
    <w:rsid w:val="00CD1500"/>
    <w:rsid w:val="00CD2756"/>
    <w:rsid w:val="00CD329F"/>
    <w:rsid w:val="00CD75F5"/>
    <w:rsid w:val="00CD78F2"/>
    <w:rsid w:val="00CE57F8"/>
    <w:rsid w:val="00CE59AA"/>
    <w:rsid w:val="00D02442"/>
    <w:rsid w:val="00D03023"/>
    <w:rsid w:val="00D03774"/>
    <w:rsid w:val="00D03B36"/>
    <w:rsid w:val="00D12022"/>
    <w:rsid w:val="00D127A8"/>
    <w:rsid w:val="00D14A17"/>
    <w:rsid w:val="00D1558F"/>
    <w:rsid w:val="00D164AE"/>
    <w:rsid w:val="00D17305"/>
    <w:rsid w:val="00D25317"/>
    <w:rsid w:val="00D32563"/>
    <w:rsid w:val="00D332AF"/>
    <w:rsid w:val="00D40EA9"/>
    <w:rsid w:val="00D4167E"/>
    <w:rsid w:val="00D41D3B"/>
    <w:rsid w:val="00D42B1C"/>
    <w:rsid w:val="00D4527F"/>
    <w:rsid w:val="00D50B8F"/>
    <w:rsid w:val="00D51D59"/>
    <w:rsid w:val="00D52F1E"/>
    <w:rsid w:val="00D53121"/>
    <w:rsid w:val="00D53B1C"/>
    <w:rsid w:val="00D53E45"/>
    <w:rsid w:val="00D53E68"/>
    <w:rsid w:val="00D5624E"/>
    <w:rsid w:val="00D5778B"/>
    <w:rsid w:val="00D57ADC"/>
    <w:rsid w:val="00D61943"/>
    <w:rsid w:val="00D624E1"/>
    <w:rsid w:val="00D64BA3"/>
    <w:rsid w:val="00D66261"/>
    <w:rsid w:val="00D67D1F"/>
    <w:rsid w:val="00D70018"/>
    <w:rsid w:val="00D74B69"/>
    <w:rsid w:val="00D766B0"/>
    <w:rsid w:val="00D803F7"/>
    <w:rsid w:val="00D82A45"/>
    <w:rsid w:val="00D82BC3"/>
    <w:rsid w:val="00D86D52"/>
    <w:rsid w:val="00D93C22"/>
    <w:rsid w:val="00DA15B6"/>
    <w:rsid w:val="00DA4374"/>
    <w:rsid w:val="00DA4661"/>
    <w:rsid w:val="00DA4AAD"/>
    <w:rsid w:val="00DB5534"/>
    <w:rsid w:val="00DB56F7"/>
    <w:rsid w:val="00DB7275"/>
    <w:rsid w:val="00DD248E"/>
    <w:rsid w:val="00DD29B7"/>
    <w:rsid w:val="00DD4350"/>
    <w:rsid w:val="00DD5F66"/>
    <w:rsid w:val="00DD67A1"/>
    <w:rsid w:val="00DE0D51"/>
    <w:rsid w:val="00DE3538"/>
    <w:rsid w:val="00DE46B8"/>
    <w:rsid w:val="00DE48EF"/>
    <w:rsid w:val="00DF0AD5"/>
    <w:rsid w:val="00DF5A61"/>
    <w:rsid w:val="00DF5D90"/>
    <w:rsid w:val="00E03B67"/>
    <w:rsid w:val="00E044EF"/>
    <w:rsid w:val="00E04F58"/>
    <w:rsid w:val="00E05187"/>
    <w:rsid w:val="00E054ED"/>
    <w:rsid w:val="00E065B7"/>
    <w:rsid w:val="00E06FFB"/>
    <w:rsid w:val="00E07AE0"/>
    <w:rsid w:val="00E07B36"/>
    <w:rsid w:val="00E12A43"/>
    <w:rsid w:val="00E13193"/>
    <w:rsid w:val="00E1348F"/>
    <w:rsid w:val="00E14B59"/>
    <w:rsid w:val="00E15292"/>
    <w:rsid w:val="00E233D5"/>
    <w:rsid w:val="00E26E47"/>
    <w:rsid w:val="00E300BB"/>
    <w:rsid w:val="00E31408"/>
    <w:rsid w:val="00E33535"/>
    <w:rsid w:val="00E33E9D"/>
    <w:rsid w:val="00E35DB3"/>
    <w:rsid w:val="00E36C2D"/>
    <w:rsid w:val="00E401DD"/>
    <w:rsid w:val="00E41836"/>
    <w:rsid w:val="00E426C4"/>
    <w:rsid w:val="00E42B5F"/>
    <w:rsid w:val="00E43562"/>
    <w:rsid w:val="00E44A12"/>
    <w:rsid w:val="00E44E3D"/>
    <w:rsid w:val="00E45202"/>
    <w:rsid w:val="00E47A48"/>
    <w:rsid w:val="00E53549"/>
    <w:rsid w:val="00E64FD0"/>
    <w:rsid w:val="00E65B8D"/>
    <w:rsid w:val="00E76F43"/>
    <w:rsid w:val="00E84368"/>
    <w:rsid w:val="00E85BD5"/>
    <w:rsid w:val="00E85C51"/>
    <w:rsid w:val="00E879BE"/>
    <w:rsid w:val="00E87E3B"/>
    <w:rsid w:val="00E91FC3"/>
    <w:rsid w:val="00E95200"/>
    <w:rsid w:val="00EA28E6"/>
    <w:rsid w:val="00EA3A6E"/>
    <w:rsid w:val="00EA4F6B"/>
    <w:rsid w:val="00EA5F18"/>
    <w:rsid w:val="00EB14E4"/>
    <w:rsid w:val="00EB2635"/>
    <w:rsid w:val="00EB677F"/>
    <w:rsid w:val="00EB7146"/>
    <w:rsid w:val="00EC3C6B"/>
    <w:rsid w:val="00EC5EB4"/>
    <w:rsid w:val="00ED0C95"/>
    <w:rsid w:val="00ED2DCB"/>
    <w:rsid w:val="00ED51F6"/>
    <w:rsid w:val="00ED5F99"/>
    <w:rsid w:val="00EE3D65"/>
    <w:rsid w:val="00EE5184"/>
    <w:rsid w:val="00EE68DD"/>
    <w:rsid w:val="00EE6EB2"/>
    <w:rsid w:val="00EF087D"/>
    <w:rsid w:val="00EF0AEA"/>
    <w:rsid w:val="00EF39F3"/>
    <w:rsid w:val="00EF5D64"/>
    <w:rsid w:val="00F004BE"/>
    <w:rsid w:val="00F00614"/>
    <w:rsid w:val="00F0480B"/>
    <w:rsid w:val="00F04936"/>
    <w:rsid w:val="00F1064C"/>
    <w:rsid w:val="00F13D02"/>
    <w:rsid w:val="00F14381"/>
    <w:rsid w:val="00F14F10"/>
    <w:rsid w:val="00F15FC2"/>
    <w:rsid w:val="00F16CFC"/>
    <w:rsid w:val="00F17BC7"/>
    <w:rsid w:val="00F233E4"/>
    <w:rsid w:val="00F23E6E"/>
    <w:rsid w:val="00F25A14"/>
    <w:rsid w:val="00F262E0"/>
    <w:rsid w:val="00F26724"/>
    <w:rsid w:val="00F26A7C"/>
    <w:rsid w:val="00F30FD6"/>
    <w:rsid w:val="00F31CD2"/>
    <w:rsid w:val="00F32402"/>
    <w:rsid w:val="00F350EF"/>
    <w:rsid w:val="00F35806"/>
    <w:rsid w:val="00F361DA"/>
    <w:rsid w:val="00F36EF2"/>
    <w:rsid w:val="00F40115"/>
    <w:rsid w:val="00F4206C"/>
    <w:rsid w:val="00F44F0C"/>
    <w:rsid w:val="00F46047"/>
    <w:rsid w:val="00F47B0F"/>
    <w:rsid w:val="00F54A12"/>
    <w:rsid w:val="00F6450D"/>
    <w:rsid w:val="00F6524F"/>
    <w:rsid w:val="00F66450"/>
    <w:rsid w:val="00F71723"/>
    <w:rsid w:val="00F72150"/>
    <w:rsid w:val="00F7301C"/>
    <w:rsid w:val="00F7562C"/>
    <w:rsid w:val="00F75DB9"/>
    <w:rsid w:val="00F82CBA"/>
    <w:rsid w:val="00F83E05"/>
    <w:rsid w:val="00FA0E06"/>
    <w:rsid w:val="00FA1FB0"/>
    <w:rsid w:val="00FA23A1"/>
    <w:rsid w:val="00FA266D"/>
    <w:rsid w:val="00FB545F"/>
    <w:rsid w:val="00FB5797"/>
    <w:rsid w:val="00FC0996"/>
    <w:rsid w:val="00FC1802"/>
    <w:rsid w:val="00FC2FB5"/>
    <w:rsid w:val="00FC3BDF"/>
    <w:rsid w:val="00FD0F9F"/>
    <w:rsid w:val="00FD42B4"/>
    <w:rsid w:val="00FD4EDB"/>
    <w:rsid w:val="00FE2E3E"/>
    <w:rsid w:val="00FE404B"/>
    <w:rsid w:val="00FE43C2"/>
    <w:rsid w:val="00FF073C"/>
    <w:rsid w:val="00FF18EB"/>
    <w:rsid w:val="00FF3B5B"/>
    <w:rsid w:val="00FF4916"/>
    <w:rsid w:val="00FF5752"/>
    <w:rsid w:val="00FF5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8F47"/>
  <w15:chartTrackingRefBased/>
  <w15:docId w15:val="{5E529963-5DDC-4CE8-BD47-DA28D84F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61B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2850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B58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B35B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E91FC3"/>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A75B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A75BA"/>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3A75B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3A75BA"/>
    <w:rPr>
      <w:rFonts w:ascii="Times New Roman" w:eastAsia="Times New Roman" w:hAnsi="Times New Roman" w:cs="Times New Roman"/>
      <w:sz w:val="24"/>
      <w:szCs w:val="20"/>
      <w:lang w:eastAsia="pl-PL"/>
    </w:rPr>
  </w:style>
  <w:style w:type="paragraph" w:styleId="Nagwek">
    <w:name w:val="header"/>
    <w:basedOn w:val="Normalny"/>
    <w:link w:val="NagwekZnak"/>
    <w:rsid w:val="00D127A8"/>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127A8"/>
    <w:rPr>
      <w:rFonts w:ascii="Times New Roman" w:eastAsia="Times New Roman" w:hAnsi="Times New Roman" w:cs="Times New Roman"/>
      <w:sz w:val="24"/>
      <w:szCs w:val="24"/>
      <w:lang w:eastAsia="pl-PL"/>
    </w:rPr>
  </w:style>
  <w:style w:type="paragraph" w:styleId="Akapitzlist">
    <w:name w:val="List Paragraph"/>
    <w:aliases w:val="Numerowanie,List Paragraph,Akapit z listą BS,Kolorowa lista — akcent 11,L1,Obiekt,List Paragraph1,sw tekst,Akapit z listą5,normalny tekst,lp1,Preambuła,Lista num,HŁ_Bullet1,CW_Lista,Podsis rysunku,Wypunktowanie,BulletC,Wyliczanie,Bullets"/>
    <w:basedOn w:val="Normalny"/>
    <w:link w:val="AkapitzlistZnak"/>
    <w:uiPriority w:val="34"/>
    <w:qFormat/>
    <w:rsid w:val="006F2339"/>
    <w:pPr>
      <w:ind w:left="720"/>
      <w:contextualSpacing/>
    </w:pPr>
  </w:style>
  <w:style w:type="character" w:customStyle="1" w:styleId="Nagwek3Znak">
    <w:name w:val="Nagłówek 3 Znak"/>
    <w:basedOn w:val="Domylnaczcionkaakapitu"/>
    <w:link w:val="Nagwek3"/>
    <w:uiPriority w:val="9"/>
    <w:rsid w:val="006B589C"/>
    <w:rPr>
      <w:rFonts w:asciiTheme="majorHAnsi" w:eastAsiaTheme="majorEastAsia" w:hAnsiTheme="majorHAnsi" w:cstheme="majorBidi"/>
      <w:color w:val="1F3763" w:themeColor="accent1" w:themeShade="7F"/>
      <w:sz w:val="24"/>
      <w:szCs w:val="24"/>
    </w:rPr>
  </w:style>
  <w:style w:type="paragraph" w:customStyle="1" w:styleId="Standard">
    <w:name w:val="Standard"/>
    <w:rsid w:val="00BD2CE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2850BE"/>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C61B17"/>
    <w:rPr>
      <w:rFonts w:asciiTheme="majorHAnsi" w:eastAsiaTheme="majorEastAsia" w:hAnsiTheme="majorHAnsi" w:cstheme="majorBidi"/>
      <w:color w:val="2F5496" w:themeColor="accent1" w:themeShade="BF"/>
      <w:sz w:val="32"/>
      <w:szCs w:val="32"/>
    </w:rPr>
  </w:style>
  <w:style w:type="paragraph" w:styleId="Stopka">
    <w:name w:val="footer"/>
    <w:basedOn w:val="Normalny"/>
    <w:link w:val="StopkaZnak"/>
    <w:uiPriority w:val="99"/>
    <w:unhideWhenUsed/>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12A"/>
  </w:style>
  <w:style w:type="paragraph" w:styleId="Tekstdymka">
    <w:name w:val="Balloon Text"/>
    <w:basedOn w:val="Normalny"/>
    <w:link w:val="TekstdymkaZnak"/>
    <w:uiPriority w:val="99"/>
    <w:semiHidden/>
    <w:unhideWhenUsed/>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706D"/>
    <w:rPr>
      <w:rFonts w:ascii="Segoe UI" w:hAnsi="Segoe UI" w:cs="Segoe UI"/>
      <w:sz w:val="18"/>
      <w:szCs w:val="18"/>
    </w:rPr>
  </w:style>
  <w:style w:type="table" w:styleId="Tabela-Siatka">
    <w:name w:val="Table Grid"/>
    <w:basedOn w:val="Standardowy"/>
    <w:uiPriority w:val="39"/>
    <w:rsid w:val="00CA4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3">
    <w:name w:val="WW8Num1z3"/>
    <w:rsid w:val="003848D3"/>
    <w:rPr>
      <w:rFonts w:ascii="Symbol" w:hAnsi="Symbol" w:cs="Symbol" w:hint="default"/>
    </w:rPr>
  </w:style>
  <w:style w:type="paragraph" w:customStyle="1" w:styleId="WW-Tekstpodstawowywcity2">
    <w:name w:val="WW-Tekst podstawowy wci?ty 2"/>
    <w:basedOn w:val="Normalny"/>
    <w:rsid w:val="00C73034"/>
    <w:pPr>
      <w:tabs>
        <w:tab w:val="left" w:pos="852"/>
      </w:tabs>
      <w:suppressAutoHyphens/>
      <w:spacing w:after="0" w:line="240" w:lineRule="auto"/>
      <w:ind w:left="426" w:hanging="426"/>
      <w:jc w:val="both"/>
    </w:pPr>
    <w:rPr>
      <w:rFonts w:ascii="Times New Roman" w:eastAsia="Times New Roman" w:hAnsi="Times New Roman" w:cs="Times New Roman"/>
      <w:szCs w:val="20"/>
      <w:lang w:eastAsia="pl-PL"/>
    </w:rPr>
  </w:style>
  <w:style w:type="character" w:customStyle="1" w:styleId="AkapitzlistZnak">
    <w:name w:val="Akapit z listą Znak"/>
    <w:aliases w:val="Numerowanie Znak,List Paragraph Znak,Akapit z listą BS Znak,Kolorowa lista — akcent 11 Znak,L1 Znak,Obiekt Znak,List Paragraph1 Znak,sw tekst Znak,Akapit z listą5 Znak,normalny tekst Znak,lp1 Znak,Preambuła Znak,Lista num Znak"/>
    <w:basedOn w:val="Domylnaczcionkaakapitu"/>
    <w:link w:val="Akapitzlist"/>
    <w:uiPriority w:val="34"/>
    <w:qFormat/>
    <w:rsid w:val="00F004BE"/>
  </w:style>
  <w:style w:type="paragraph" w:customStyle="1" w:styleId="TableParagraph">
    <w:name w:val="Table Paragraph"/>
    <w:basedOn w:val="Normalny"/>
    <w:uiPriority w:val="1"/>
    <w:qFormat/>
    <w:rsid w:val="00F004BE"/>
    <w:pPr>
      <w:widowControl w:val="0"/>
      <w:autoSpaceDE w:val="0"/>
      <w:autoSpaceDN w:val="0"/>
      <w:spacing w:after="0" w:line="240" w:lineRule="auto"/>
      <w:ind w:left="10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8273">
      <w:bodyDiv w:val="1"/>
      <w:marLeft w:val="0"/>
      <w:marRight w:val="0"/>
      <w:marTop w:val="0"/>
      <w:marBottom w:val="0"/>
      <w:divBdr>
        <w:top w:val="none" w:sz="0" w:space="0" w:color="auto"/>
        <w:left w:val="none" w:sz="0" w:space="0" w:color="auto"/>
        <w:bottom w:val="none" w:sz="0" w:space="0" w:color="auto"/>
        <w:right w:val="none" w:sz="0" w:space="0" w:color="auto"/>
      </w:divBdr>
    </w:div>
    <w:div w:id="52774699">
      <w:bodyDiv w:val="1"/>
      <w:marLeft w:val="0"/>
      <w:marRight w:val="0"/>
      <w:marTop w:val="0"/>
      <w:marBottom w:val="0"/>
      <w:divBdr>
        <w:top w:val="none" w:sz="0" w:space="0" w:color="auto"/>
        <w:left w:val="none" w:sz="0" w:space="0" w:color="auto"/>
        <w:bottom w:val="none" w:sz="0" w:space="0" w:color="auto"/>
        <w:right w:val="none" w:sz="0" w:space="0" w:color="auto"/>
      </w:divBdr>
    </w:div>
    <w:div w:id="128548723">
      <w:bodyDiv w:val="1"/>
      <w:marLeft w:val="0"/>
      <w:marRight w:val="0"/>
      <w:marTop w:val="0"/>
      <w:marBottom w:val="0"/>
      <w:divBdr>
        <w:top w:val="none" w:sz="0" w:space="0" w:color="auto"/>
        <w:left w:val="none" w:sz="0" w:space="0" w:color="auto"/>
        <w:bottom w:val="none" w:sz="0" w:space="0" w:color="auto"/>
        <w:right w:val="none" w:sz="0" w:space="0" w:color="auto"/>
      </w:divBdr>
    </w:div>
    <w:div w:id="196699762">
      <w:bodyDiv w:val="1"/>
      <w:marLeft w:val="0"/>
      <w:marRight w:val="0"/>
      <w:marTop w:val="0"/>
      <w:marBottom w:val="0"/>
      <w:divBdr>
        <w:top w:val="none" w:sz="0" w:space="0" w:color="auto"/>
        <w:left w:val="none" w:sz="0" w:space="0" w:color="auto"/>
        <w:bottom w:val="none" w:sz="0" w:space="0" w:color="auto"/>
        <w:right w:val="none" w:sz="0" w:space="0" w:color="auto"/>
      </w:divBdr>
    </w:div>
    <w:div w:id="269049835">
      <w:bodyDiv w:val="1"/>
      <w:marLeft w:val="0"/>
      <w:marRight w:val="0"/>
      <w:marTop w:val="0"/>
      <w:marBottom w:val="0"/>
      <w:divBdr>
        <w:top w:val="none" w:sz="0" w:space="0" w:color="auto"/>
        <w:left w:val="none" w:sz="0" w:space="0" w:color="auto"/>
        <w:bottom w:val="none" w:sz="0" w:space="0" w:color="auto"/>
        <w:right w:val="none" w:sz="0" w:space="0" w:color="auto"/>
      </w:divBdr>
    </w:div>
    <w:div w:id="324747070">
      <w:bodyDiv w:val="1"/>
      <w:marLeft w:val="0"/>
      <w:marRight w:val="0"/>
      <w:marTop w:val="0"/>
      <w:marBottom w:val="0"/>
      <w:divBdr>
        <w:top w:val="none" w:sz="0" w:space="0" w:color="auto"/>
        <w:left w:val="none" w:sz="0" w:space="0" w:color="auto"/>
        <w:bottom w:val="none" w:sz="0" w:space="0" w:color="auto"/>
        <w:right w:val="none" w:sz="0" w:space="0" w:color="auto"/>
      </w:divBdr>
    </w:div>
    <w:div w:id="421075567">
      <w:bodyDiv w:val="1"/>
      <w:marLeft w:val="0"/>
      <w:marRight w:val="0"/>
      <w:marTop w:val="0"/>
      <w:marBottom w:val="0"/>
      <w:divBdr>
        <w:top w:val="none" w:sz="0" w:space="0" w:color="auto"/>
        <w:left w:val="none" w:sz="0" w:space="0" w:color="auto"/>
        <w:bottom w:val="none" w:sz="0" w:space="0" w:color="auto"/>
        <w:right w:val="none" w:sz="0" w:space="0" w:color="auto"/>
      </w:divBdr>
    </w:div>
    <w:div w:id="424883698">
      <w:bodyDiv w:val="1"/>
      <w:marLeft w:val="0"/>
      <w:marRight w:val="0"/>
      <w:marTop w:val="0"/>
      <w:marBottom w:val="0"/>
      <w:divBdr>
        <w:top w:val="none" w:sz="0" w:space="0" w:color="auto"/>
        <w:left w:val="none" w:sz="0" w:space="0" w:color="auto"/>
        <w:bottom w:val="none" w:sz="0" w:space="0" w:color="auto"/>
        <w:right w:val="none" w:sz="0" w:space="0" w:color="auto"/>
      </w:divBdr>
    </w:div>
    <w:div w:id="461310624">
      <w:bodyDiv w:val="1"/>
      <w:marLeft w:val="0"/>
      <w:marRight w:val="0"/>
      <w:marTop w:val="0"/>
      <w:marBottom w:val="0"/>
      <w:divBdr>
        <w:top w:val="none" w:sz="0" w:space="0" w:color="auto"/>
        <w:left w:val="none" w:sz="0" w:space="0" w:color="auto"/>
        <w:bottom w:val="none" w:sz="0" w:space="0" w:color="auto"/>
        <w:right w:val="none" w:sz="0" w:space="0" w:color="auto"/>
      </w:divBdr>
    </w:div>
    <w:div w:id="524559312">
      <w:bodyDiv w:val="1"/>
      <w:marLeft w:val="0"/>
      <w:marRight w:val="0"/>
      <w:marTop w:val="0"/>
      <w:marBottom w:val="0"/>
      <w:divBdr>
        <w:top w:val="none" w:sz="0" w:space="0" w:color="auto"/>
        <w:left w:val="none" w:sz="0" w:space="0" w:color="auto"/>
        <w:bottom w:val="none" w:sz="0" w:space="0" w:color="auto"/>
        <w:right w:val="none" w:sz="0" w:space="0" w:color="auto"/>
      </w:divBdr>
    </w:div>
    <w:div w:id="667832861">
      <w:bodyDiv w:val="1"/>
      <w:marLeft w:val="0"/>
      <w:marRight w:val="0"/>
      <w:marTop w:val="0"/>
      <w:marBottom w:val="0"/>
      <w:divBdr>
        <w:top w:val="none" w:sz="0" w:space="0" w:color="auto"/>
        <w:left w:val="none" w:sz="0" w:space="0" w:color="auto"/>
        <w:bottom w:val="none" w:sz="0" w:space="0" w:color="auto"/>
        <w:right w:val="none" w:sz="0" w:space="0" w:color="auto"/>
      </w:divBdr>
    </w:div>
    <w:div w:id="710958383">
      <w:bodyDiv w:val="1"/>
      <w:marLeft w:val="0"/>
      <w:marRight w:val="0"/>
      <w:marTop w:val="0"/>
      <w:marBottom w:val="0"/>
      <w:divBdr>
        <w:top w:val="none" w:sz="0" w:space="0" w:color="auto"/>
        <w:left w:val="none" w:sz="0" w:space="0" w:color="auto"/>
        <w:bottom w:val="none" w:sz="0" w:space="0" w:color="auto"/>
        <w:right w:val="none" w:sz="0" w:space="0" w:color="auto"/>
      </w:divBdr>
    </w:div>
    <w:div w:id="784618462">
      <w:bodyDiv w:val="1"/>
      <w:marLeft w:val="0"/>
      <w:marRight w:val="0"/>
      <w:marTop w:val="0"/>
      <w:marBottom w:val="0"/>
      <w:divBdr>
        <w:top w:val="none" w:sz="0" w:space="0" w:color="auto"/>
        <w:left w:val="none" w:sz="0" w:space="0" w:color="auto"/>
        <w:bottom w:val="none" w:sz="0" w:space="0" w:color="auto"/>
        <w:right w:val="none" w:sz="0" w:space="0" w:color="auto"/>
      </w:divBdr>
    </w:div>
    <w:div w:id="791096529">
      <w:bodyDiv w:val="1"/>
      <w:marLeft w:val="0"/>
      <w:marRight w:val="0"/>
      <w:marTop w:val="0"/>
      <w:marBottom w:val="0"/>
      <w:divBdr>
        <w:top w:val="none" w:sz="0" w:space="0" w:color="auto"/>
        <w:left w:val="none" w:sz="0" w:space="0" w:color="auto"/>
        <w:bottom w:val="none" w:sz="0" w:space="0" w:color="auto"/>
        <w:right w:val="none" w:sz="0" w:space="0" w:color="auto"/>
      </w:divBdr>
    </w:div>
    <w:div w:id="795878545">
      <w:bodyDiv w:val="1"/>
      <w:marLeft w:val="0"/>
      <w:marRight w:val="0"/>
      <w:marTop w:val="0"/>
      <w:marBottom w:val="0"/>
      <w:divBdr>
        <w:top w:val="none" w:sz="0" w:space="0" w:color="auto"/>
        <w:left w:val="none" w:sz="0" w:space="0" w:color="auto"/>
        <w:bottom w:val="none" w:sz="0" w:space="0" w:color="auto"/>
        <w:right w:val="none" w:sz="0" w:space="0" w:color="auto"/>
      </w:divBdr>
    </w:div>
    <w:div w:id="868835538">
      <w:bodyDiv w:val="1"/>
      <w:marLeft w:val="0"/>
      <w:marRight w:val="0"/>
      <w:marTop w:val="0"/>
      <w:marBottom w:val="0"/>
      <w:divBdr>
        <w:top w:val="none" w:sz="0" w:space="0" w:color="auto"/>
        <w:left w:val="none" w:sz="0" w:space="0" w:color="auto"/>
        <w:bottom w:val="none" w:sz="0" w:space="0" w:color="auto"/>
        <w:right w:val="none" w:sz="0" w:space="0" w:color="auto"/>
      </w:divBdr>
    </w:div>
    <w:div w:id="895354004">
      <w:bodyDiv w:val="1"/>
      <w:marLeft w:val="0"/>
      <w:marRight w:val="0"/>
      <w:marTop w:val="0"/>
      <w:marBottom w:val="0"/>
      <w:divBdr>
        <w:top w:val="none" w:sz="0" w:space="0" w:color="auto"/>
        <w:left w:val="none" w:sz="0" w:space="0" w:color="auto"/>
        <w:bottom w:val="none" w:sz="0" w:space="0" w:color="auto"/>
        <w:right w:val="none" w:sz="0" w:space="0" w:color="auto"/>
      </w:divBdr>
    </w:div>
    <w:div w:id="918564749">
      <w:bodyDiv w:val="1"/>
      <w:marLeft w:val="0"/>
      <w:marRight w:val="0"/>
      <w:marTop w:val="0"/>
      <w:marBottom w:val="0"/>
      <w:divBdr>
        <w:top w:val="none" w:sz="0" w:space="0" w:color="auto"/>
        <w:left w:val="none" w:sz="0" w:space="0" w:color="auto"/>
        <w:bottom w:val="none" w:sz="0" w:space="0" w:color="auto"/>
        <w:right w:val="none" w:sz="0" w:space="0" w:color="auto"/>
      </w:divBdr>
    </w:div>
    <w:div w:id="1033845914">
      <w:bodyDiv w:val="1"/>
      <w:marLeft w:val="0"/>
      <w:marRight w:val="0"/>
      <w:marTop w:val="0"/>
      <w:marBottom w:val="0"/>
      <w:divBdr>
        <w:top w:val="none" w:sz="0" w:space="0" w:color="auto"/>
        <w:left w:val="none" w:sz="0" w:space="0" w:color="auto"/>
        <w:bottom w:val="none" w:sz="0" w:space="0" w:color="auto"/>
        <w:right w:val="none" w:sz="0" w:space="0" w:color="auto"/>
      </w:divBdr>
    </w:div>
    <w:div w:id="1044216203">
      <w:bodyDiv w:val="1"/>
      <w:marLeft w:val="0"/>
      <w:marRight w:val="0"/>
      <w:marTop w:val="0"/>
      <w:marBottom w:val="0"/>
      <w:divBdr>
        <w:top w:val="none" w:sz="0" w:space="0" w:color="auto"/>
        <w:left w:val="none" w:sz="0" w:space="0" w:color="auto"/>
        <w:bottom w:val="none" w:sz="0" w:space="0" w:color="auto"/>
        <w:right w:val="none" w:sz="0" w:space="0" w:color="auto"/>
      </w:divBdr>
    </w:div>
    <w:div w:id="1131943917">
      <w:bodyDiv w:val="1"/>
      <w:marLeft w:val="0"/>
      <w:marRight w:val="0"/>
      <w:marTop w:val="0"/>
      <w:marBottom w:val="0"/>
      <w:divBdr>
        <w:top w:val="none" w:sz="0" w:space="0" w:color="auto"/>
        <w:left w:val="none" w:sz="0" w:space="0" w:color="auto"/>
        <w:bottom w:val="none" w:sz="0" w:space="0" w:color="auto"/>
        <w:right w:val="none" w:sz="0" w:space="0" w:color="auto"/>
      </w:divBdr>
    </w:div>
    <w:div w:id="1177426281">
      <w:bodyDiv w:val="1"/>
      <w:marLeft w:val="0"/>
      <w:marRight w:val="0"/>
      <w:marTop w:val="0"/>
      <w:marBottom w:val="0"/>
      <w:divBdr>
        <w:top w:val="none" w:sz="0" w:space="0" w:color="auto"/>
        <w:left w:val="none" w:sz="0" w:space="0" w:color="auto"/>
        <w:bottom w:val="none" w:sz="0" w:space="0" w:color="auto"/>
        <w:right w:val="none" w:sz="0" w:space="0" w:color="auto"/>
      </w:divBdr>
    </w:div>
    <w:div w:id="1216048054">
      <w:bodyDiv w:val="1"/>
      <w:marLeft w:val="0"/>
      <w:marRight w:val="0"/>
      <w:marTop w:val="0"/>
      <w:marBottom w:val="0"/>
      <w:divBdr>
        <w:top w:val="none" w:sz="0" w:space="0" w:color="auto"/>
        <w:left w:val="none" w:sz="0" w:space="0" w:color="auto"/>
        <w:bottom w:val="none" w:sz="0" w:space="0" w:color="auto"/>
        <w:right w:val="none" w:sz="0" w:space="0" w:color="auto"/>
      </w:divBdr>
    </w:div>
    <w:div w:id="1229026633">
      <w:bodyDiv w:val="1"/>
      <w:marLeft w:val="0"/>
      <w:marRight w:val="0"/>
      <w:marTop w:val="0"/>
      <w:marBottom w:val="0"/>
      <w:divBdr>
        <w:top w:val="none" w:sz="0" w:space="0" w:color="auto"/>
        <w:left w:val="none" w:sz="0" w:space="0" w:color="auto"/>
        <w:bottom w:val="none" w:sz="0" w:space="0" w:color="auto"/>
        <w:right w:val="none" w:sz="0" w:space="0" w:color="auto"/>
      </w:divBdr>
    </w:div>
    <w:div w:id="1335958410">
      <w:bodyDiv w:val="1"/>
      <w:marLeft w:val="0"/>
      <w:marRight w:val="0"/>
      <w:marTop w:val="0"/>
      <w:marBottom w:val="0"/>
      <w:divBdr>
        <w:top w:val="none" w:sz="0" w:space="0" w:color="auto"/>
        <w:left w:val="none" w:sz="0" w:space="0" w:color="auto"/>
        <w:bottom w:val="none" w:sz="0" w:space="0" w:color="auto"/>
        <w:right w:val="none" w:sz="0" w:space="0" w:color="auto"/>
      </w:divBdr>
    </w:div>
    <w:div w:id="1346206275">
      <w:bodyDiv w:val="1"/>
      <w:marLeft w:val="0"/>
      <w:marRight w:val="0"/>
      <w:marTop w:val="0"/>
      <w:marBottom w:val="0"/>
      <w:divBdr>
        <w:top w:val="none" w:sz="0" w:space="0" w:color="auto"/>
        <w:left w:val="none" w:sz="0" w:space="0" w:color="auto"/>
        <w:bottom w:val="none" w:sz="0" w:space="0" w:color="auto"/>
        <w:right w:val="none" w:sz="0" w:space="0" w:color="auto"/>
      </w:divBdr>
    </w:div>
    <w:div w:id="1454251937">
      <w:bodyDiv w:val="1"/>
      <w:marLeft w:val="0"/>
      <w:marRight w:val="0"/>
      <w:marTop w:val="0"/>
      <w:marBottom w:val="0"/>
      <w:divBdr>
        <w:top w:val="none" w:sz="0" w:space="0" w:color="auto"/>
        <w:left w:val="none" w:sz="0" w:space="0" w:color="auto"/>
        <w:bottom w:val="none" w:sz="0" w:space="0" w:color="auto"/>
        <w:right w:val="none" w:sz="0" w:space="0" w:color="auto"/>
      </w:divBdr>
    </w:div>
    <w:div w:id="1532457348">
      <w:bodyDiv w:val="1"/>
      <w:marLeft w:val="0"/>
      <w:marRight w:val="0"/>
      <w:marTop w:val="0"/>
      <w:marBottom w:val="0"/>
      <w:divBdr>
        <w:top w:val="none" w:sz="0" w:space="0" w:color="auto"/>
        <w:left w:val="none" w:sz="0" w:space="0" w:color="auto"/>
        <w:bottom w:val="none" w:sz="0" w:space="0" w:color="auto"/>
        <w:right w:val="none" w:sz="0" w:space="0" w:color="auto"/>
      </w:divBdr>
    </w:div>
    <w:div w:id="1560247858">
      <w:bodyDiv w:val="1"/>
      <w:marLeft w:val="0"/>
      <w:marRight w:val="0"/>
      <w:marTop w:val="0"/>
      <w:marBottom w:val="0"/>
      <w:divBdr>
        <w:top w:val="none" w:sz="0" w:space="0" w:color="auto"/>
        <w:left w:val="none" w:sz="0" w:space="0" w:color="auto"/>
        <w:bottom w:val="none" w:sz="0" w:space="0" w:color="auto"/>
        <w:right w:val="none" w:sz="0" w:space="0" w:color="auto"/>
      </w:divBdr>
    </w:div>
    <w:div w:id="1676419135">
      <w:bodyDiv w:val="1"/>
      <w:marLeft w:val="0"/>
      <w:marRight w:val="0"/>
      <w:marTop w:val="0"/>
      <w:marBottom w:val="0"/>
      <w:divBdr>
        <w:top w:val="none" w:sz="0" w:space="0" w:color="auto"/>
        <w:left w:val="none" w:sz="0" w:space="0" w:color="auto"/>
        <w:bottom w:val="none" w:sz="0" w:space="0" w:color="auto"/>
        <w:right w:val="none" w:sz="0" w:space="0" w:color="auto"/>
      </w:divBdr>
    </w:div>
    <w:div w:id="1704090095">
      <w:bodyDiv w:val="1"/>
      <w:marLeft w:val="0"/>
      <w:marRight w:val="0"/>
      <w:marTop w:val="0"/>
      <w:marBottom w:val="0"/>
      <w:divBdr>
        <w:top w:val="none" w:sz="0" w:space="0" w:color="auto"/>
        <w:left w:val="none" w:sz="0" w:space="0" w:color="auto"/>
        <w:bottom w:val="none" w:sz="0" w:space="0" w:color="auto"/>
        <w:right w:val="none" w:sz="0" w:space="0" w:color="auto"/>
      </w:divBdr>
    </w:div>
    <w:div w:id="1750879918">
      <w:bodyDiv w:val="1"/>
      <w:marLeft w:val="0"/>
      <w:marRight w:val="0"/>
      <w:marTop w:val="0"/>
      <w:marBottom w:val="0"/>
      <w:divBdr>
        <w:top w:val="none" w:sz="0" w:space="0" w:color="auto"/>
        <w:left w:val="none" w:sz="0" w:space="0" w:color="auto"/>
        <w:bottom w:val="none" w:sz="0" w:space="0" w:color="auto"/>
        <w:right w:val="none" w:sz="0" w:space="0" w:color="auto"/>
      </w:divBdr>
    </w:div>
    <w:div w:id="1809667530">
      <w:bodyDiv w:val="1"/>
      <w:marLeft w:val="0"/>
      <w:marRight w:val="0"/>
      <w:marTop w:val="0"/>
      <w:marBottom w:val="0"/>
      <w:divBdr>
        <w:top w:val="none" w:sz="0" w:space="0" w:color="auto"/>
        <w:left w:val="none" w:sz="0" w:space="0" w:color="auto"/>
        <w:bottom w:val="none" w:sz="0" w:space="0" w:color="auto"/>
        <w:right w:val="none" w:sz="0" w:space="0" w:color="auto"/>
      </w:divBdr>
    </w:div>
    <w:div w:id="1825465878">
      <w:bodyDiv w:val="1"/>
      <w:marLeft w:val="0"/>
      <w:marRight w:val="0"/>
      <w:marTop w:val="0"/>
      <w:marBottom w:val="0"/>
      <w:divBdr>
        <w:top w:val="none" w:sz="0" w:space="0" w:color="auto"/>
        <w:left w:val="none" w:sz="0" w:space="0" w:color="auto"/>
        <w:bottom w:val="none" w:sz="0" w:space="0" w:color="auto"/>
        <w:right w:val="none" w:sz="0" w:space="0" w:color="auto"/>
      </w:divBdr>
    </w:div>
    <w:div w:id="1827699140">
      <w:bodyDiv w:val="1"/>
      <w:marLeft w:val="0"/>
      <w:marRight w:val="0"/>
      <w:marTop w:val="0"/>
      <w:marBottom w:val="0"/>
      <w:divBdr>
        <w:top w:val="none" w:sz="0" w:space="0" w:color="auto"/>
        <w:left w:val="none" w:sz="0" w:space="0" w:color="auto"/>
        <w:bottom w:val="none" w:sz="0" w:space="0" w:color="auto"/>
        <w:right w:val="none" w:sz="0" w:space="0" w:color="auto"/>
      </w:divBdr>
    </w:div>
    <w:div w:id="1830710612">
      <w:bodyDiv w:val="1"/>
      <w:marLeft w:val="0"/>
      <w:marRight w:val="0"/>
      <w:marTop w:val="0"/>
      <w:marBottom w:val="0"/>
      <w:divBdr>
        <w:top w:val="none" w:sz="0" w:space="0" w:color="auto"/>
        <w:left w:val="none" w:sz="0" w:space="0" w:color="auto"/>
        <w:bottom w:val="none" w:sz="0" w:space="0" w:color="auto"/>
        <w:right w:val="none" w:sz="0" w:space="0" w:color="auto"/>
      </w:divBdr>
    </w:div>
    <w:div w:id="1861123976">
      <w:bodyDiv w:val="1"/>
      <w:marLeft w:val="0"/>
      <w:marRight w:val="0"/>
      <w:marTop w:val="0"/>
      <w:marBottom w:val="0"/>
      <w:divBdr>
        <w:top w:val="none" w:sz="0" w:space="0" w:color="auto"/>
        <w:left w:val="none" w:sz="0" w:space="0" w:color="auto"/>
        <w:bottom w:val="none" w:sz="0" w:space="0" w:color="auto"/>
        <w:right w:val="none" w:sz="0" w:space="0" w:color="auto"/>
      </w:divBdr>
    </w:div>
    <w:div w:id="1886218136">
      <w:bodyDiv w:val="1"/>
      <w:marLeft w:val="0"/>
      <w:marRight w:val="0"/>
      <w:marTop w:val="0"/>
      <w:marBottom w:val="0"/>
      <w:divBdr>
        <w:top w:val="none" w:sz="0" w:space="0" w:color="auto"/>
        <w:left w:val="none" w:sz="0" w:space="0" w:color="auto"/>
        <w:bottom w:val="none" w:sz="0" w:space="0" w:color="auto"/>
        <w:right w:val="none" w:sz="0" w:space="0" w:color="auto"/>
      </w:divBdr>
    </w:div>
    <w:div w:id="1887790173">
      <w:bodyDiv w:val="1"/>
      <w:marLeft w:val="0"/>
      <w:marRight w:val="0"/>
      <w:marTop w:val="0"/>
      <w:marBottom w:val="0"/>
      <w:divBdr>
        <w:top w:val="none" w:sz="0" w:space="0" w:color="auto"/>
        <w:left w:val="none" w:sz="0" w:space="0" w:color="auto"/>
        <w:bottom w:val="none" w:sz="0" w:space="0" w:color="auto"/>
        <w:right w:val="none" w:sz="0" w:space="0" w:color="auto"/>
      </w:divBdr>
    </w:div>
    <w:div w:id="1986737125">
      <w:bodyDiv w:val="1"/>
      <w:marLeft w:val="0"/>
      <w:marRight w:val="0"/>
      <w:marTop w:val="0"/>
      <w:marBottom w:val="0"/>
      <w:divBdr>
        <w:top w:val="none" w:sz="0" w:space="0" w:color="auto"/>
        <w:left w:val="none" w:sz="0" w:space="0" w:color="auto"/>
        <w:bottom w:val="none" w:sz="0" w:space="0" w:color="auto"/>
        <w:right w:val="none" w:sz="0" w:space="0" w:color="auto"/>
      </w:divBdr>
    </w:div>
    <w:div w:id="2125734921">
      <w:bodyDiv w:val="1"/>
      <w:marLeft w:val="0"/>
      <w:marRight w:val="0"/>
      <w:marTop w:val="0"/>
      <w:marBottom w:val="0"/>
      <w:divBdr>
        <w:top w:val="none" w:sz="0" w:space="0" w:color="auto"/>
        <w:left w:val="none" w:sz="0" w:space="0" w:color="auto"/>
        <w:bottom w:val="none" w:sz="0" w:space="0" w:color="auto"/>
        <w:right w:val="none" w:sz="0" w:space="0" w:color="auto"/>
      </w:divBdr>
    </w:div>
    <w:div w:id="214738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EE434-20E1-4B8C-B115-5B13884F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4790</Words>
  <Characters>28740</Characters>
  <Application>Microsoft Office Word</Application>
  <DocSecurity>0</DocSecurity>
  <Lines>239</Lines>
  <Paragraphs>66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dc:creator>
  <cp:keywords/>
  <dc:description/>
  <cp:lastModifiedBy>ozimekn37@outlook.com</cp:lastModifiedBy>
  <cp:revision>7</cp:revision>
  <cp:lastPrinted>2021-01-29T12:19:00Z</cp:lastPrinted>
  <dcterms:created xsi:type="dcterms:W3CDTF">2026-03-04T10:38:00Z</dcterms:created>
  <dcterms:modified xsi:type="dcterms:W3CDTF">2026-03-06T08:02:00Z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540963-e559-4020-8a90-fe8a502c2801_Enabled">
    <vt:lpwstr>true</vt:lpwstr>
  </property>
  <property fmtid="{D5CDD505-2E9C-101B-9397-08002B2CF9AE}" pid="3" name="MSIP_Label_19540963-e559-4020-8a90-fe8a502c2801_SetDate">
    <vt:lpwstr>2021-07-13T12:21:45Z</vt:lpwstr>
  </property>
  <property fmtid="{D5CDD505-2E9C-101B-9397-08002B2CF9AE}" pid="4" name="MSIP_Label_19540963-e559-4020-8a90-fe8a502c2801_Method">
    <vt:lpwstr>Standard</vt:lpwstr>
  </property>
  <property fmtid="{D5CDD505-2E9C-101B-9397-08002B2CF9AE}" pid="5" name="MSIP_Label_19540963-e559-4020-8a90-fe8a502c2801_Name">
    <vt:lpwstr>19540963-e559-4020-8a90-fe8a502c2801</vt:lpwstr>
  </property>
  <property fmtid="{D5CDD505-2E9C-101B-9397-08002B2CF9AE}" pid="6" name="MSIP_Label_19540963-e559-4020-8a90-fe8a502c2801_SiteId">
    <vt:lpwstr>f25493ae-1c98-41d7-8a33-0be75f5fe603</vt:lpwstr>
  </property>
  <property fmtid="{D5CDD505-2E9C-101B-9397-08002B2CF9AE}" pid="7" name="MSIP_Label_19540963-e559-4020-8a90-fe8a502c2801_ActionId">
    <vt:lpwstr>eb513700-3de8-432c-af3c-7d5484c8d484</vt:lpwstr>
  </property>
  <property fmtid="{D5CDD505-2E9C-101B-9397-08002B2CF9AE}" pid="8" name="MSIP_Label_19540963-e559-4020-8a90-fe8a502c2801_ContentBits">
    <vt:lpwstr>0</vt:lpwstr>
  </property>
</Properties>
</file>